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65999" w14:textId="1B7121FC" w:rsidR="002B34D7" w:rsidRPr="00E929D5" w:rsidRDefault="002B34D7" w:rsidP="002B34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596D50">
        <w:rPr>
          <w:rFonts w:ascii="Arial" w:hAnsi="Arial" w:cs="Arial"/>
          <w:b/>
          <w:bCs/>
          <w:sz w:val="28"/>
        </w:rPr>
        <w:t>106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01A3A" w:rsidRPr="00001A3A">
        <w:rPr>
          <w:rFonts w:ascii="Arial" w:eastAsia="MS Mincho" w:hAnsi="Arial" w:cs="Arial"/>
          <w:b/>
          <w:bCs/>
          <w:sz w:val="28"/>
          <w:lang w:eastAsia="ja-JP"/>
        </w:rPr>
        <w:t>R</w:t>
      </w:r>
      <w:r w:rsidR="00F4324F">
        <w:rPr>
          <w:rFonts w:ascii="Arial" w:eastAsia="MS Mincho" w:hAnsi="Arial" w:cs="Arial"/>
          <w:b/>
          <w:bCs/>
          <w:sz w:val="28"/>
          <w:lang w:eastAsia="ja-JP"/>
        </w:rPr>
        <w:t>2-</w:t>
      </w:r>
      <w:r w:rsidR="00F61CBE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="00F61CBE" w:rsidRPr="00F61CBE">
        <w:rPr>
          <w:rFonts w:ascii="Arial" w:eastAsia="MS Mincho" w:hAnsi="Arial" w:cs="Arial"/>
          <w:b/>
          <w:bCs/>
          <w:sz w:val="28"/>
          <w:lang w:eastAsia="ja-JP"/>
        </w:rPr>
        <w:t>07218</w:t>
      </w:r>
    </w:p>
    <w:p w14:paraId="6117F29C" w14:textId="703CF1C4" w:rsidR="002B34D7" w:rsidRPr="009513AC" w:rsidRDefault="00596D50" w:rsidP="002B34D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Nevada, USA</w:t>
      </w:r>
      <w:r w:rsidR="002B34D7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13-17 May</w:t>
      </w:r>
      <w:r w:rsidR="002B34D7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14:paraId="64C49980" w14:textId="15709761" w:rsidR="00D64908" w:rsidRPr="00CC27F5" w:rsidRDefault="00D64908" w:rsidP="00332F5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541B6D0" w14:textId="001CFC13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596D50">
        <w:rPr>
          <w:rFonts w:ascii="Arial" w:hAnsi="Arial"/>
          <w:sz w:val="24"/>
        </w:rPr>
        <w:t>7.3.2</w:t>
      </w:r>
    </w:p>
    <w:p w14:paraId="250F384F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53EFF402" w14:textId="6320521C" w:rsidR="00D64908" w:rsidRPr="00E20798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61CBE" w:rsidRPr="00F61CBE">
        <w:rPr>
          <w:rFonts w:ascii="Arial" w:hAnsi="Arial"/>
          <w:sz w:val="24"/>
          <w:lang w:val="en-US"/>
        </w:rPr>
        <w:t xml:space="preserve">Discussion regarding RAN1 LS on FD-MIMO </w:t>
      </w:r>
      <w:proofErr w:type="spellStart"/>
      <w:r w:rsidR="00D009B7" w:rsidRPr="00F61CBE">
        <w:rPr>
          <w:rFonts w:ascii="Arial" w:hAnsi="Arial"/>
          <w:sz w:val="24"/>
          <w:lang w:val="en-US"/>
        </w:rPr>
        <w:t>signal</w:t>
      </w:r>
      <w:r w:rsidR="001E58C2">
        <w:rPr>
          <w:rFonts w:ascii="Arial" w:hAnsi="Arial"/>
          <w:sz w:val="24"/>
          <w:lang w:val="en-US"/>
        </w:rPr>
        <w:t>l</w:t>
      </w:r>
      <w:r w:rsidR="00D009B7" w:rsidRPr="00F61CBE">
        <w:rPr>
          <w:rFonts w:ascii="Arial" w:hAnsi="Arial"/>
          <w:sz w:val="24"/>
          <w:lang w:val="en-US"/>
        </w:rPr>
        <w:t>ing</w:t>
      </w:r>
      <w:proofErr w:type="spellEnd"/>
      <w:r w:rsidR="00F61CBE" w:rsidRPr="00F61CBE">
        <w:rPr>
          <w:rFonts w:ascii="Arial" w:hAnsi="Arial"/>
          <w:sz w:val="24"/>
          <w:lang w:val="en-US"/>
        </w:rPr>
        <w:t xml:space="preserve"> capabilities</w:t>
      </w:r>
    </w:p>
    <w:p w14:paraId="3770CB3E" w14:textId="7DCE1106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="003A1210">
        <w:rPr>
          <w:rFonts w:ascii="Arial" w:hAnsi="Arial"/>
          <w:sz w:val="24"/>
        </w:rPr>
        <w:t>Information</w:t>
      </w:r>
    </w:p>
    <w:p w14:paraId="65700598" w14:textId="77777777" w:rsidR="000E7049" w:rsidRPr="00CC27F5" w:rsidRDefault="000E7049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518FA339" w14:textId="7CFD69C0" w:rsidR="00596D50" w:rsidRDefault="00596D50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65299BEA" w14:textId="77777777" w:rsidR="00596D50" w:rsidRDefault="00596D50" w:rsidP="00596D50">
      <w:pPr>
        <w:pStyle w:val="TAL"/>
      </w:pPr>
      <w:r>
        <w:t xml:space="preserve">RAN2 received LS from RAN1 in R2-1905505/R1-1905577 indicating the following RAN1 agreements </w:t>
      </w:r>
      <w:r w:rsidRPr="001406C3">
        <w:rPr>
          <w:rFonts w:cs="Arial"/>
          <w:iCs/>
        </w:rPr>
        <w:t>on FD-MIMO capabilities</w:t>
      </w:r>
      <w:r>
        <w:t>:</w:t>
      </w:r>
    </w:p>
    <w:p w14:paraId="084F39DA" w14:textId="049E0EC7" w:rsidR="00596D50" w:rsidRDefault="00596D50" w:rsidP="00596D50">
      <w:pPr>
        <w:pStyle w:val="TA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94"/>
      </w:tblGrid>
      <w:tr w:rsidR="00596D50" w14:paraId="32152CD6" w14:textId="77777777" w:rsidTr="00596D50">
        <w:tc>
          <w:tcPr>
            <w:tcW w:w="9629" w:type="dxa"/>
          </w:tcPr>
          <w:p w14:paraId="474ACE22" w14:textId="77777777" w:rsidR="00596D50" w:rsidRPr="00FA73F4" w:rsidRDefault="00596D50" w:rsidP="00596D50">
            <w:pPr>
              <w:rPr>
                <w:b/>
                <w:u w:val="single"/>
                <w:lang w:eastAsia="x-none"/>
              </w:rPr>
            </w:pPr>
            <w:r w:rsidRPr="00FA73F4">
              <w:rPr>
                <w:b/>
                <w:u w:val="single"/>
                <w:lang w:eastAsia="x-none"/>
              </w:rPr>
              <w:t>Agreement:</w:t>
            </w:r>
          </w:p>
          <w:p w14:paraId="1BD2D1EF" w14:textId="77777777" w:rsidR="00596D50" w:rsidRPr="00D30959" w:rsidRDefault="00596D50" w:rsidP="00596D50">
            <w:r w:rsidRPr="00D30959">
              <w:t>Adopt the following baseband capability signalling for Rel-13 FD-MIMO:</w:t>
            </w:r>
          </w:p>
          <w:p w14:paraId="01CC80AA" w14:textId="77777777" w:rsidR="00596D50" w:rsidRPr="00D30959" w:rsidRDefault="00596D50" w:rsidP="00596D50">
            <w:r w:rsidRPr="00D30959">
              <w:t>For a UE configured with FD-MIMO, for a band combination for which the UE does not report FD-MIMO capabilities, a configuration related to a set of CCs is supported by the UE if the following inequality is met</w:t>
            </w:r>
          </w:p>
          <w:p w14:paraId="1D70AE23" w14:textId="77777777" w:rsidR="00596D50" w:rsidRPr="00123D98" w:rsidRDefault="00727527" w:rsidP="00596D50">
            <w:pPr>
              <w:rPr>
                <w:rFonts w:eastAsia="Times New Roman"/>
                <w:szCs w:val="32"/>
              </w:rPr>
            </w:pPr>
            <m:oMathPara>
              <m:oMath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Cs w:val="32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Cs w:val="32"/>
                      </w:rPr>
                      <m:t xml:space="preserve">i ∈ </m:t>
                    </m:r>
                    <m:r>
                      <m:rPr>
                        <m:nor/>
                      </m:rPr>
                      <w:rPr>
                        <w:szCs w:val="32"/>
                      </w:rPr>
                      <m:t>configured CCs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3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3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Cs w:val="32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32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3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Cs w:val="32"/>
                      </w:rPr>
                      <m:t>≤y</m:t>
                    </m:r>
                  </m:e>
                </m:nary>
              </m:oMath>
            </m:oMathPara>
          </w:p>
          <w:p w14:paraId="06D526EC" w14:textId="77777777" w:rsidR="00596D50" w:rsidRPr="00D30959" w:rsidRDefault="00596D50" w:rsidP="00596D50">
            <w:pPr>
              <w:rPr>
                <w:rFonts w:eastAsia="Times New Roman"/>
                <w:szCs w:val="32"/>
              </w:rPr>
            </w:pPr>
            <w:r w:rsidRPr="00D30959">
              <w:rPr>
                <w:rFonts w:eastAsia="Times New Roman"/>
                <w:szCs w:val="32"/>
              </w:rPr>
              <w:t xml:space="preserve">where </w:t>
            </w:r>
          </w:p>
          <w:p w14:paraId="3A42EAAD" w14:textId="77777777" w:rsidR="00596D50" w:rsidRPr="00D30959" w:rsidRDefault="00596D50" w:rsidP="00596D50">
            <w:pPr>
              <w:ind w:left="360"/>
              <w:rPr>
                <w:rFonts w:eastAsia="Times New Roman"/>
                <w:szCs w:val="32"/>
              </w:rPr>
            </w:pPr>
            <w:r w:rsidRPr="00D30959">
              <w:rPr>
                <w:rFonts w:eastAsia="Times New Roman"/>
                <w:szCs w:val="32"/>
              </w:rPr>
              <w:t xml:space="preserve">-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szCs w:val="32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Cs w:val="3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32"/>
                    </w:rPr>
                    <m:t>i</m:t>
                  </m:r>
                </m:sub>
              </m:sSub>
            </m:oMath>
            <w:r w:rsidRPr="00D30959">
              <w:rPr>
                <w:rFonts w:eastAsia="Times New Roman"/>
                <w:szCs w:val="32"/>
              </w:rPr>
              <w:t xml:space="preserve"> is the maximum number of DL layers configured for CC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/>
                  <w:szCs w:val="32"/>
                </w:rPr>
                <m:t>i</m:t>
              </m:r>
            </m:oMath>
            <w:r w:rsidRPr="00D30959">
              <w:rPr>
                <w:rFonts w:eastAsia="Times New Roman"/>
                <w:szCs w:val="32"/>
              </w:rPr>
              <w:t xml:space="preserve"> </w:t>
            </w:r>
          </w:p>
          <w:p w14:paraId="3431B881" w14:textId="77777777" w:rsidR="00596D50" w:rsidRPr="00D30959" w:rsidRDefault="00727527" w:rsidP="00596D50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="Times New Roman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3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  <w:szCs w:val="32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/>
                      <w:b/>
                      <w:i/>
                      <w:szCs w:val="3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=2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Cs w:val="32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="Times New Roman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Times New Roman"/>
                            <w:szCs w:val="32"/>
                          </w:rPr>
                          <m:t>=4</m:t>
                        </m: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Times New Roman" w:hAnsi="Cambria Math"/>
                                <w:b/>
                                <w:i/>
                                <w:szCs w:val="32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Cs w:val="32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, 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b/>
                                  <w:szCs w:val="32"/>
                                </w:rPr>
                                <m:t xml:space="preserve">if CC 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i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b/>
                                  <w:szCs w:val="32"/>
                                </w:rPr>
                                <m:t xml:space="preserve">is configured with FD-MIMO and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/>
                                      <w:i/>
                                      <w:szCs w:val="3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/>
                                      <w:szCs w:val="32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/>
                                  <w:szCs w:val="32"/>
                                </w:rPr>
                                <m:t>=8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Cs w:val="32"/>
                                </w:rPr>
                                <m:t xml:space="preserve">1,  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b/>
                                  <w:szCs w:val="32"/>
                                </w:rPr>
                                <m:t xml:space="preserve">if CC 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b/>
                                  <w:i/>
                                  <w:szCs w:val="32"/>
                                </w:rPr>
                                <m:t>i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eastAsia="Times New Roman"/>
                                  <w:b/>
                                  <w:szCs w:val="32"/>
                                </w:rPr>
                                <m:t xml:space="preserve">  is not configured with FD-MIMO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</w:p>
          <w:p w14:paraId="727FF58A" w14:textId="77777777" w:rsidR="00596D50" w:rsidRPr="00D30959" w:rsidRDefault="00596D50" w:rsidP="00596D50">
            <w:pPr>
              <w:pStyle w:val="ListParagraph"/>
              <w:numPr>
                <w:ilvl w:val="0"/>
                <w:numId w:val="11"/>
              </w:numPr>
              <w:ind w:left="720"/>
              <w:rPr>
                <w:rFonts w:eastAsia="Times New Roman"/>
                <w:szCs w:val="3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Cs w:val="32"/>
                </w:rPr>
                <m:t>y</m:t>
              </m:r>
            </m:oMath>
            <w:r w:rsidRPr="00D30959">
              <w:rPr>
                <w:rFonts w:eastAsia="Times New Roman"/>
                <w:szCs w:val="32"/>
              </w:rPr>
              <w:t xml:space="preserve"> is the “total number of weighted layers” the UE can process</w:t>
            </w:r>
          </w:p>
          <w:p w14:paraId="31FBB6AE" w14:textId="77777777" w:rsidR="00596D50" w:rsidRDefault="00596D50" w:rsidP="00596D50">
            <w:pPr>
              <w:rPr>
                <w:rFonts w:eastAsia="Times New Roman"/>
                <w:szCs w:val="32"/>
              </w:rPr>
            </w:pPr>
            <w:r w:rsidRPr="00D30959">
              <w:rPr>
                <w:rFonts w:eastAsia="Times New Roman"/>
                <w:szCs w:val="32"/>
              </w:rPr>
              <w:t>N</w:t>
            </w:r>
            <w:r>
              <w:rPr>
                <w:rFonts w:eastAsia="Times New Roman"/>
                <w:szCs w:val="32"/>
              </w:rPr>
              <w:t>otes</w:t>
            </w:r>
            <w:r w:rsidRPr="00D30959">
              <w:rPr>
                <w:rFonts w:eastAsia="Times New Roman"/>
                <w:szCs w:val="32"/>
              </w:rPr>
              <w:t xml:space="preserve">: </w:t>
            </w:r>
          </w:p>
          <w:p w14:paraId="209BFB51" w14:textId="77777777" w:rsidR="00596D50" w:rsidRPr="00D30959" w:rsidRDefault="00596D50" w:rsidP="00596D5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D30959">
              <w:rPr>
                <w:rFonts w:eastAsia="Times New Roman"/>
                <w:szCs w:val="32"/>
              </w:rPr>
              <w:t>Legacy capability signalling can still be used after this capability is introduced (to e.g. signal a subset of supported band combinations).</w:t>
            </w:r>
          </w:p>
          <w:p w14:paraId="1B051E8E" w14:textId="77777777" w:rsidR="00596D50" w:rsidRDefault="00596D50" w:rsidP="00596D50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Detailed design of the capability signalling is left to RAN2</w:t>
            </w:r>
          </w:p>
          <w:p w14:paraId="540A8174" w14:textId="77777777" w:rsidR="00596D50" w:rsidRDefault="00596D50" w:rsidP="00596D50">
            <w:pPr>
              <w:pStyle w:val="TAL"/>
            </w:pPr>
          </w:p>
        </w:tc>
      </w:tr>
    </w:tbl>
    <w:p w14:paraId="3EA98B36" w14:textId="77777777" w:rsidR="00596D50" w:rsidRDefault="00596D50" w:rsidP="00596D50">
      <w:pPr>
        <w:pStyle w:val="TAL"/>
      </w:pPr>
    </w:p>
    <w:p w14:paraId="62236C39" w14:textId="77777777" w:rsidR="00596D50" w:rsidRDefault="00596D50" w:rsidP="00596D50">
      <w:pPr>
        <w:rPr>
          <w:rFonts w:cs="Arial"/>
          <w:iCs/>
        </w:rPr>
      </w:pPr>
      <w:r>
        <w:t xml:space="preserve">In the LS, RAN1 </w:t>
      </w:r>
      <w:r>
        <w:rPr>
          <w:rFonts w:cs="Arial"/>
          <w:iCs/>
        </w:rPr>
        <w:t>requests RAN2 to introduce following parameters in UE capability signalling (per UE):</w:t>
      </w:r>
    </w:p>
    <w:p w14:paraId="03FBAE0A" w14:textId="77777777" w:rsidR="00596D50" w:rsidRPr="00D30959" w:rsidRDefault="00596D50" w:rsidP="00596D50">
      <w:pPr>
        <w:rPr>
          <w:rFonts w:eastAsia="Times New Roman"/>
          <w:szCs w:val="32"/>
        </w:rPr>
      </w:pPr>
      <w:r w:rsidRPr="00D30959">
        <w:rPr>
          <w:rFonts w:eastAsia="Times New Roman"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(i=0,1,2):</m:t>
        </m:r>
      </m:oMath>
      <w:r w:rsidRPr="00D30959">
        <w:rPr>
          <w:rFonts w:eastAsia="Times New Roman"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="Times New Roman" w:hAnsi="Cambria Math"/>
            <w:szCs w:val="32"/>
          </w:rPr>
          <m:t xml:space="preserve"> </m:t>
        </m:r>
      </m:oMath>
      <w:r>
        <w:rPr>
          <w:rFonts w:eastAsia="Times New Roman"/>
          <w:b/>
          <w:szCs w:val="32"/>
        </w:rPr>
        <w:t xml:space="preserve"> </w:t>
      </w:r>
      <w:r w:rsidRPr="00FA73F4">
        <w:rPr>
          <w:rFonts w:eastAsia="Times New Roman"/>
          <w:szCs w:val="32"/>
        </w:rPr>
        <w:t>has a range of</w:t>
      </w:r>
      <w:r>
        <w:rPr>
          <w:rFonts w:eastAsia="Times New Roman"/>
          <w:b/>
          <w:szCs w:val="3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szCs w:val="32"/>
          </w:rPr>
          <m:t>{1, 1.25, 1.5, 1.75, 2, 2.5, 3, 4}</m:t>
        </m:r>
      </m:oMath>
    </w:p>
    <w:p w14:paraId="20CEE017" w14:textId="49E36B1D" w:rsidR="00596D50" w:rsidRPr="00596D50" w:rsidRDefault="00596D50" w:rsidP="00596D50">
      <w:r w:rsidRPr="00D30959">
        <w:rPr>
          <w:rFonts w:eastAsia="Times New Roman"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 w:rsidRPr="00D30959">
        <w:rPr>
          <w:rFonts w:eastAsia="Times New Roman"/>
          <w:szCs w:val="32"/>
        </w:rPr>
        <w:t xml:space="preserve"> “Total number of weighted layers”, which is an integer between 2 and 128.</w:t>
      </w:r>
      <w:r>
        <w:t xml:space="preserve"> </w:t>
      </w:r>
    </w:p>
    <w:p w14:paraId="7D31CD2E" w14:textId="6B2F517B" w:rsidR="00D64908" w:rsidRDefault="008B3C41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Description of </w:t>
      </w:r>
      <w:r w:rsidR="00355F12">
        <w:t xml:space="preserve">the </w:t>
      </w:r>
      <w:r>
        <w:t>problem</w:t>
      </w:r>
    </w:p>
    <w:p w14:paraId="0C2EB28F" w14:textId="3B0694CC" w:rsidR="00544AB3" w:rsidRDefault="002D2B7A" w:rsidP="00544AB3">
      <w:r>
        <w:t xml:space="preserve">The </w:t>
      </w:r>
      <w:r w:rsidR="00D225C7">
        <w:t xml:space="preserve">current </w:t>
      </w:r>
      <w:r w:rsidR="00355F12">
        <w:t xml:space="preserve">UE </w:t>
      </w:r>
      <w:r>
        <w:t>capability</w:t>
      </w:r>
      <w:r w:rsidR="00355F12">
        <w:t xml:space="preserve"> signalling to indicate the</w:t>
      </w:r>
      <w:r>
        <w:t xml:space="preserve"> support of </w:t>
      </w:r>
      <w:r w:rsidR="00D225C7">
        <w:t xml:space="preserve">Rel-13 </w:t>
      </w:r>
      <w:r>
        <w:t>FD-MI</w:t>
      </w:r>
      <w:r w:rsidR="00D225C7">
        <w:t>MO is as follows</w:t>
      </w:r>
      <w:r w:rsidR="00355F12">
        <w:t xml:space="preserve"> (from TS 36.331)</w:t>
      </w:r>
      <w:r w:rsidR="00D225C7">
        <w:t>:</w:t>
      </w:r>
    </w:p>
    <w:p w14:paraId="6B288B5B" w14:textId="0B5E64EC" w:rsidR="00E8318F" w:rsidRPr="00D0452D" w:rsidRDefault="00E8318F" w:rsidP="00E8318F">
      <w:pPr>
        <w:pStyle w:val="PL"/>
        <w:shd w:val="clear" w:color="auto" w:fill="E6E6E6"/>
      </w:pPr>
      <w:r w:rsidRPr="00D0452D">
        <w:t>MIMO-UE-Parameters-r13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  <w:r>
        <w:t xml:space="preserve"> </w:t>
      </w:r>
    </w:p>
    <w:p w14:paraId="0D770E42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2B6AB88B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383679AC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1CE698C6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557F9CE0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interferenceMeasRestriction-r13</w:t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</w:t>
      </w:r>
    </w:p>
    <w:p w14:paraId="1BB21904" w14:textId="77777777" w:rsidR="00E8318F" w:rsidRPr="00D0452D" w:rsidRDefault="00E8318F" w:rsidP="00E8318F">
      <w:pPr>
        <w:pStyle w:val="PL"/>
        <w:shd w:val="clear" w:color="auto" w:fill="E6E6E6"/>
      </w:pPr>
      <w:r w:rsidRPr="00D0452D">
        <w:t>}</w:t>
      </w:r>
    </w:p>
    <w:p w14:paraId="1C8A0C34" w14:textId="77777777" w:rsidR="00D225C7" w:rsidRPr="00D0452D" w:rsidRDefault="00D225C7" w:rsidP="00D225C7">
      <w:pPr>
        <w:pStyle w:val="PL"/>
        <w:shd w:val="clear" w:color="auto" w:fill="E6E6E6"/>
      </w:pPr>
    </w:p>
    <w:p w14:paraId="7702FA22" w14:textId="2EC97557" w:rsidR="00D225C7" w:rsidRPr="00D225C7" w:rsidRDefault="00D225C7" w:rsidP="00D225C7">
      <w:pPr>
        <w:pStyle w:val="PL"/>
        <w:shd w:val="clear" w:color="auto" w:fill="E6E6E6"/>
        <w:rPr>
          <w:lang w:val="es-ES"/>
        </w:rPr>
      </w:pPr>
      <w:r w:rsidRPr="00D225C7">
        <w:rPr>
          <w:lang w:val="es-ES"/>
        </w:rPr>
        <w:t>MIMO-UE-ParametersPerTM-r13 ::=</w:t>
      </w:r>
      <w:r w:rsidRPr="00D225C7">
        <w:rPr>
          <w:lang w:val="es-ES"/>
        </w:rPr>
        <w:tab/>
      </w:r>
      <w:r w:rsidRPr="00D225C7">
        <w:rPr>
          <w:lang w:val="es-ES"/>
        </w:rPr>
        <w:tab/>
      </w:r>
      <w:r w:rsidRPr="00D225C7">
        <w:rPr>
          <w:lang w:val="es-ES"/>
        </w:rPr>
        <w:tab/>
        <w:t>SEQUENCE {</w:t>
      </w:r>
      <w:r w:rsidR="00355F12">
        <w:rPr>
          <w:lang w:val="es-ES"/>
        </w:rPr>
        <w:t xml:space="preserve"> </w:t>
      </w:r>
      <w:r w:rsidR="00355F12" w:rsidRPr="00E8318F">
        <w:rPr>
          <w:b/>
          <w:color w:val="FF0000"/>
        </w:rPr>
        <w:t>-- Per UE</w:t>
      </w:r>
      <w:r w:rsidR="00355F12">
        <w:rPr>
          <w:b/>
          <w:color w:val="FF0000"/>
        </w:rPr>
        <w:t xml:space="preserve"> per TM</w:t>
      </w:r>
    </w:p>
    <w:p w14:paraId="4842E2FC" w14:textId="77777777" w:rsidR="00D225C7" w:rsidRPr="00D0452D" w:rsidRDefault="00D225C7" w:rsidP="00D225C7">
      <w:pPr>
        <w:pStyle w:val="PL"/>
        <w:shd w:val="clear" w:color="auto" w:fill="E6E6E6"/>
      </w:pPr>
      <w:r w:rsidRPr="00D225C7">
        <w:rPr>
          <w:lang w:val="es-ES"/>
        </w:rPr>
        <w:tab/>
      </w:r>
      <w:r w:rsidRPr="00D0452D">
        <w:t>nonPrecoded-r13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MIMO-NonPrecodedCapabilities-r13</w:t>
      </w:r>
      <w:r w:rsidRPr="00D0452D">
        <w:tab/>
        <w:t>OPTIONAL,</w:t>
      </w:r>
    </w:p>
    <w:p w14:paraId="490AC87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beamformed-r13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MIMO-UE-BeamformedCapabilities-r13</w:t>
      </w:r>
      <w:r w:rsidRPr="00D0452D">
        <w:tab/>
        <w:t>OPTIONAL,</w:t>
      </w:r>
    </w:p>
    <w:p w14:paraId="3DB98527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channelMeasRestriction-r13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1135EFAE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dmrs-Enhancements-r13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D3896C3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csi-RS-EnhancementsTDD-r13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5EFCABA7" w14:textId="77777777" w:rsidR="00D225C7" w:rsidRPr="00D0452D" w:rsidRDefault="00D225C7" w:rsidP="00D225C7">
      <w:pPr>
        <w:pStyle w:val="PL"/>
        <w:shd w:val="clear" w:color="auto" w:fill="E6E6E6"/>
      </w:pPr>
      <w:r w:rsidRPr="00D0452D">
        <w:t>}</w:t>
      </w:r>
    </w:p>
    <w:p w14:paraId="7B9BA76F" w14:textId="1B7FC469" w:rsidR="00D225C7" w:rsidRDefault="00D225C7" w:rsidP="00544AB3">
      <w:pPr>
        <w:rPr>
          <w:u w:val="single"/>
          <w:lang w:val="en-US"/>
        </w:rPr>
      </w:pPr>
    </w:p>
    <w:p w14:paraId="5858E9FF" w14:textId="56638167" w:rsidR="00D225C7" w:rsidRPr="00474699" w:rsidRDefault="00D225C7" w:rsidP="00D225C7">
      <w:pPr>
        <w:pStyle w:val="PL"/>
        <w:shd w:val="clear" w:color="auto" w:fill="E6E6E6"/>
        <w:rPr>
          <w:lang w:val="en-US"/>
        </w:rPr>
      </w:pPr>
      <w:r w:rsidRPr="00474699">
        <w:rPr>
          <w:lang w:val="en-US"/>
        </w:rPr>
        <w:t>MIMO-CA-ParametersPerBoBC-r13 ::=</w:t>
      </w:r>
      <w:r w:rsidRPr="00474699">
        <w:rPr>
          <w:lang w:val="en-US"/>
        </w:rPr>
        <w:tab/>
      </w:r>
      <w:r w:rsidRPr="00474699">
        <w:rPr>
          <w:lang w:val="en-US"/>
        </w:rPr>
        <w:tab/>
        <w:t xml:space="preserve">SEQUENCE { </w:t>
      </w:r>
    </w:p>
    <w:p w14:paraId="6615B912" w14:textId="77777777" w:rsidR="00D225C7" w:rsidRPr="00D0452D" w:rsidRDefault="00D225C7" w:rsidP="00D225C7">
      <w:pPr>
        <w:pStyle w:val="PL"/>
        <w:shd w:val="clear" w:color="auto" w:fill="E6E6E6"/>
      </w:pPr>
      <w:r w:rsidRPr="00474699">
        <w:rPr>
          <w:lang w:val="en-US"/>
        </w:rPr>
        <w:tab/>
      </w:r>
      <w:r w:rsidRPr="00D0452D"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OPTIONAL,</w:t>
      </w:r>
    </w:p>
    <w:p w14:paraId="6A69D4C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</w:t>
      </w:r>
    </w:p>
    <w:p w14:paraId="7914F669" w14:textId="1B0C787B" w:rsidR="00D225C7" w:rsidRDefault="00D225C7" w:rsidP="00D225C7">
      <w:pPr>
        <w:pStyle w:val="PL"/>
        <w:shd w:val="clear" w:color="auto" w:fill="E6E6E6"/>
      </w:pPr>
      <w:r w:rsidRPr="00D0452D">
        <w:t>}</w:t>
      </w:r>
    </w:p>
    <w:p w14:paraId="4876D402" w14:textId="11B03BF4" w:rsidR="00355F12" w:rsidRDefault="00355F12" w:rsidP="00D225C7">
      <w:pPr>
        <w:pStyle w:val="PL"/>
        <w:shd w:val="clear" w:color="auto" w:fill="E6E6E6"/>
      </w:pPr>
    </w:p>
    <w:p w14:paraId="4F91FC5B" w14:textId="3A3712E8" w:rsidR="00355F12" w:rsidRPr="00494185" w:rsidRDefault="00355F12" w:rsidP="00355F12">
      <w:pPr>
        <w:pStyle w:val="PL"/>
        <w:shd w:val="clear" w:color="auto" w:fill="E6E6E6"/>
      </w:pPr>
      <w:r w:rsidRPr="00494185">
        <w:t>MIMO-CA-ParametersPerBoBCPerTM-r13 ::=</w:t>
      </w:r>
      <w:r w:rsidRPr="00494185">
        <w:tab/>
        <w:t>SEQUENCE {</w:t>
      </w:r>
      <w:r>
        <w:t xml:space="preserve"> </w:t>
      </w:r>
      <w:r w:rsidRPr="00D225C7">
        <w:rPr>
          <w:b/>
          <w:color w:val="FF0000"/>
        </w:rPr>
        <w:t xml:space="preserve">-- Per </w:t>
      </w:r>
      <w:r>
        <w:rPr>
          <w:b/>
          <w:color w:val="FF0000"/>
        </w:rPr>
        <w:t>BoBC per TM capability</w:t>
      </w:r>
    </w:p>
    <w:p w14:paraId="2E8B077A" w14:textId="77777777" w:rsidR="00355F12" w:rsidRPr="00494185" w:rsidRDefault="00355F12" w:rsidP="00355F12">
      <w:pPr>
        <w:pStyle w:val="PL"/>
        <w:shd w:val="clear" w:color="auto" w:fill="E6E6E6"/>
      </w:pPr>
      <w:r w:rsidRPr="00494185">
        <w:tab/>
        <w:t>nonPrecoded-r13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MIMO-NonPrecodedCapabilities-r13</w:t>
      </w:r>
      <w:r w:rsidRPr="00494185">
        <w:tab/>
        <w:t>OPTIONAL,</w:t>
      </w:r>
    </w:p>
    <w:p w14:paraId="26AA93B0" w14:textId="77777777" w:rsidR="00355F12" w:rsidRPr="00494185" w:rsidRDefault="00355F12" w:rsidP="00355F12">
      <w:pPr>
        <w:pStyle w:val="PL"/>
        <w:shd w:val="clear" w:color="auto" w:fill="E6E6E6"/>
      </w:pPr>
      <w:r w:rsidRPr="00494185">
        <w:tab/>
        <w:t>beamformed-r13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MIMO-BeamformedCapabilityList-r13</w:t>
      </w:r>
      <w:r w:rsidRPr="00494185">
        <w:tab/>
        <w:t>OPTIONAL,</w:t>
      </w:r>
    </w:p>
    <w:p w14:paraId="78F07B89" w14:textId="77777777" w:rsidR="00355F12" w:rsidRPr="00494185" w:rsidRDefault="00355F12" w:rsidP="00355F12">
      <w:pPr>
        <w:pStyle w:val="PL"/>
        <w:shd w:val="clear" w:color="auto" w:fill="E6E6E6"/>
      </w:pPr>
      <w:r w:rsidRPr="00494185">
        <w:tab/>
        <w:t>dmrs-Enhancements-r13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{different}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</w:p>
    <w:p w14:paraId="30F8B058" w14:textId="6DDD2007" w:rsidR="00355F12" w:rsidRPr="00D0452D" w:rsidRDefault="00355F12" w:rsidP="00D225C7">
      <w:pPr>
        <w:pStyle w:val="PL"/>
        <w:shd w:val="clear" w:color="auto" w:fill="E6E6E6"/>
      </w:pPr>
      <w:r w:rsidRPr="00494185">
        <w:t>}</w:t>
      </w:r>
    </w:p>
    <w:p w14:paraId="2712AA31" w14:textId="77777777" w:rsidR="00474699" w:rsidRDefault="00474699" w:rsidP="00544AB3">
      <w:pPr>
        <w:rPr>
          <w:lang w:val="en-US"/>
        </w:rPr>
      </w:pPr>
    </w:p>
    <w:p w14:paraId="18E25769" w14:textId="601FE394" w:rsidR="00ED2542" w:rsidRDefault="00ED2542" w:rsidP="00544AB3">
      <w:pPr>
        <w:rPr>
          <w:lang w:val="en-US"/>
        </w:rPr>
      </w:pPr>
      <w:r>
        <w:rPr>
          <w:lang w:val="en-US"/>
        </w:rPr>
        <w:t>Based on the above, t</w:t>
      </w:r>
      <w:r w:rsidR="00474699" w:rsidRPr="00474699">
        <w:rPr>
          <w:lang w:val="en-US"/>
        </w:rPr>
        <w:t xml:space="preserve">he UE </w:t>
      </w:r>
      <w:r w:rsidR="00450C04">
        <w:rPr>
          <w:lang w:val="en-US"/>
        </w:rPr>
        <w:t xml:space="preserve">currently </w:t>
      </w:r>
      <w:r w:rsidR="00474699" w:rsidRPr="00474699">
        <w:rPr>
          <w:lang w:val="en-US"/>
        </w:rPr>
        <w:t>can signal</w:t>
      </w:r>
      <w:r w:rsidR="00474699">
        <w:rPr>
          <w:lang w:val="en-US"/>
        </w:rPr>
        <w:t xml:space="preserve"> the support of FD-MIMO per band of band combination </w:t>
      </w:r>
      <w:r>
        <w:rPr>
          <w:lang w:val="en-US"/>
        </w:rPr>
        <w:t xml:space="preserve">per TM. </w:t>
      </w:r>
    </w:p>
    <w:p w14:paraId="24FFF63C" w14:textId="198FFE38" w:rsidR="00474699" w:rsidRDefault="00ED2542" w:rsidP="00544AB3">
      <w:pPr>
        <w:rPr>
          <w:lang w:val="en-US"/>
        </w:rPr>
      </w:pPr>
      <w:r>
        <w:rPr>
          <w:lang w:val="en-US"/>
        </w:rPr>
        <w:t xml:space="preserve">Note that </w:t>
      </w:r>
      <w:r w:rsidR="00474699">
        <w:rPr>
          <w:lang w:val="en-US"/>
        </w:rPr>
        <w:t xml:space="preserve">the processing of a component carrier with FD-MIMO requires more computational complexity than a non-FD-MIMO carrier. In many cases, a UE may support a larger number of </w:t>
      </w:r>
      <w:r w:rsidR="002F6828">
        <w:rPr>
          <w:lang w:val="en-US"/>
        </w:rPr>
        <w:t xml:space="preserve">total </w:t>
      </w:r>
      <w:r>
        <w:rPr>
          <w:lang w:val="en-US"/>
        </w:rPr>
        <w:t xml:space="preserve">(non-FD-MIMO) </w:t>
      </w:r>
      <w:r w:rsidR="00474699">
        <w:rPr>
          <w:lang w:val="en-US"/>
        </w:rPr>
        <w:t xml:space="preserve">carriers </w:t>
      </w:r>
      <w:r w:rsidR="002F6828">
        <w:rPr>
          <w:lang w:val="en-US"/>
        </w:rPr>
        <w:t xml:space="preserve">than FD-MIMO carriers. Also, the number of </w:t>
      </w:r>
      <w:r>
        <w:rPr>
          <w:lang w:val="en-US"/>
        </w:rPr>
        <w:t xml:space="preserve">total </w:t>
      </w:r>
      <w:r w:rsidR="002F6828">
        <w:rPr>
          <w:lang w:val="en-US"/>
        </w:rPr>
        <w:t>FD-MIMO</w:t>
      </w:r>
      <w:r>
        <w:rPr>
          <w:lang w:val="en-US"/>
        </w:rPr>
        <w:t xml:space="preserve">/non-FD-MIMO </w:t>
      </w:r>
      <w:r w:rsidR="002F6828">
        <w:rPr>
          <w:lang w:val="en-US"/>
        </w:rPr>
        <w:t>carriers</w:t>
      </w:r>
      <w:r>
        <w:rPr>
          <w:lang w:val="en-US"/>
        </w:rPr>
        <w:t xml:space="preserve"> supported by the UE in a certain band combination for a certain TM</w:t>
      </w:r>
      <w:r w:rsidR="002F6828">
        <w:rPr>
          <w:lang w:val="en-US"/>
        </w:rPr>
        <w:t xml:space="preserve"> may depend on the number of layers configured in each of the carriers.</w:t>
      </w:r>
    </w:p>
    <w:p w14:paraId="7373A4DE" w14:textId="1E12DCB9" w:rsidR="002F6828" w:rsidRDefault="002F6828" w:rsidP="00544AB3">
      <w:pPr>
        <w:rPr>
          <w:lang w:val="en-US"/>
        </w:rPr>
      </w:pPr>
      <w:r>
        <w:rPr>
          <w:lang w:val="en-US"/>
        </w:rPr>
        <w:t>For example, consider the case where the UE supports 5 CC (assume inter-band for simplicity)</w:t>
      </w:r>
      <w:r w:rsidR="00ED2542">
        <w:rPr>
          <w:lang w:val="en-US"/>
        </w:rPr>
        <w:t xml:space="preserve"> with 4 layers without FD-MIMO</w:t>
      </w:r>
      <w:r>
        <w:rPr>
          <w:lang w:val="en-US"/>
        </w:rPr>
        <w:t xml:space="preserve">. </w:t>
      </w:r>
      <w:r w:rsidR="00ED2542">
        <w:rPr>
          <w:lang w:val="en-US"/>
        </w:rPr>
        <w:t>However, once FD-MIMO is to be configured on one or more of the CCs, the capability will be restricted in terms of number of layers that the UE can process. As a result, t</w:t>
      </w:r>
      <w:r>
        <w:rPr>
          <w:lang w:val="en-US"/>
        </w:rPr>
        <w:t>he UE may support the following combinations</w:t>
      </w:r>
      <w:r w:rsidR="00ED2542">
        <w:rPr>
          <w:lang w:val="en-US"/>
        </w:rPr>
        <w:t>.</w:t>
      </w:r>
    </w:p>
    <w:p w14:paraId="5F8B6536" w14:textId="0A88BC17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>5CC x 4 layers with no FD-MIMO</w:t>
      </w:r>
    </w:p>
    <w:p w14:paraId="3A116076" w14:textId="04A552E6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 xml:space="preserve">4CC with 4 layers </w:t>
      </w:r>
      <w:r w:rsidR="00ED2542">
        <w:rPr>
          <w:lang w:val="en-US"/>
        </w:rPr>
        <w:t xml:space="preserve">without FD-MIMO </w:t>
      </w:r>
      <w:r w:rsidRPr="002F6828">
        <w:rPr>
          <w:lang w:val="en-US"/>
        </w:rPr>
        <w:t>+ 1 CC with 2 layers FD-MIMO</w:t>
      </w:r>
    </w:p>
    <w:p w14:paraId="24409E67" w14:textId="71E21E05" w:rsidR="002F6828" w:rsidRDefault="009A7893" w:rsidP="002F682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3</w:t>
      </w:r>
      <w:r w:rsidRPr="002F6828">
        <w:rPr>
          <w:lang w:val="en-US"/>
        </w:rPr>
        <w:t xml:space="preserve">CC </w:t>
      </w:r>
      <w:r w:rsidR="002F6828" w:rsidRPr="002F6828">
        <w:rPr>
          <w:lang w:val="en-US"/>
        </w:rPr>
        <w:t xml:space="preserve">with </w:t>
      </w:r>
      <w:r w:rsidR="002F6828">
        <w:rPr>
          <w:lang w:val="en-US"/>
        </w:rPr>
        <w:t>4</w:t>
      </w:r>
      <w:r w:rsidR="002F6828" w:rsidRPr="002F6828">
        <w:rPr>
          <w:lang w:val="en-US"/>
        </w:rPr>
        <w:t xml:space="preserve"> layers </w:t>
      </w:r>
      <w:r w:rsidR="00ED2542">
        <w:rPr>
          <w:lang w:val="en-US"/>
        </w:rPr>
        <w:t xml:space="preserve">without FD-MIMO </w:t>
      </w:r>
      <w:r w:rsidR="002F6828" w:rsidRPr="002F6828">
        <w:rPr>
          <w:lang w:val="en-US"/>
        </w:rPr>
        <w:t>+ 2 CC with 2 layers FD-MIMO</w:t>
      </w:r>
    </w:p>
    <w:p w14:paraId="6C3B2CCC" w14:textId="54AA71A2" w:rsidR="009A7893" w:rsidRPr="002F6828" w:rsidRDefault="009A7893" w:rsidP="002F6828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3CC with 4 layers </w:t>
      </w:r>
      <w:r w:rsidR="00ED2542">
        <w:rPr>
          <w:lang w:val="en-US"/>
        </w:rPr>
        <w:t xml:space="preserve">without FD-MIMO </w:t>
      </w:r>
      <w:r>
        <w:rPr>
          <w:lang w:val="en-US"/>
        </w:rPr>
        <w:t>+ 1 CC with 4 layers FD-MIMO</w:t>
      </w:r>
    </w:p>
    <w:p w14:paraId="384DFC9F" w14:textId="0593F1EF" w:rsidR="003164A3" w:rsidRDefault="003164A3" w:rsidP="00544AB3">
      <w:pPr>
        <w:rPr>
          <w:lang w:val="en-US"/>
        </w:rPr>
      </w:pPr>
      <w:r>
        <w:rPr>
          <w:lang w:val="en-US"/>
        </w:rPr>
        <w:t>In the above, take for example #2. The “1 CC with 2 layers FD-MIMO” can be one of the 5 bands. Similarly, in #3, 2CCs with 2 layers FD-MIMO can be any combination of 2 CCs out of 5 CCs. Therefore, the possible combinations of band</w:t>
      </w:r>
      <w:r w:rsidR="00C313BC">
        <w:rPr>
          <w:lang w:val="en-US"/>
        </w:rPr>
        <w:t xml:space="preserve">s </w:t>
      </w:r>
      <w:r>
        <w:rPr>
          <w:lang w:val="en-US"/>
        </w:rPr>
        <w:t xml:space="preserve">exponentially </w:t>
      </w:r>
      <w:r w:rsidR="00C313BC">
        <w:rPr>
          <w:lang w:val="en-US"/>
        </w:rPr>
        <w:t>grow</w:t>
      </w:r>
      <w:r>
        <w:rPr>
          <w:lang w:val="en-US"/>
        </w:rPr>
        <w:t xml:space="preserve"> quickly – just to report the restricted capabilities of the </w:t>
      </w:r>
      <w:r w:rsidRPr="00CE528F">
        <w:rPr>
          <w:b/>
          <w:u w:val="single"/>
          <w:lang w:val="en-US"/>
        </w:rPr>
        <w:t>one</w:t>
      </w:r>
      <w:r>
        <w:rPr>
          <w:lang w:val="en-US"/>
        </w:rPr>
        <w:t xml:space="preserve"> band combination once FD-MIMO comes into play. </w:t>
      </w:r>
    </w:p>
    <w:p w14:paraId="4DA9764E" w14:textId="29D6382F" w:rsidR="002F6828" w:rsidRDefault="002F6828" w:rsidP="00544AB3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signal all these combinations,</w:t>
      </w:r>
      <w:r w:rsidR="003164A3">
        <w:rPr>
          <w:lang w:val="en-US"/>
        </w:rPr>
        <w:t xml:space="preserve"> one possibility is that</w:t>
      </w:r>
      <w:r>
        <w:rPr>
          <w:lang w:val="en-US"/>
        </w:rPr>
        <w:t xml:space="preserve"> the UE repeat</w:t>
      </w:r>
      <w:r w:rsidR="003164A3">
        <w:rPr>
          <w:lang w:val="en-US"/>
        </w:rPr>
        <w:t>s</w:t>
      </w:r>
      <w:r>
        <w:rPr>
          <w:lang w:val="en-US"/>
        </w:rPr>
        <w:t xml:space="preserve"> the same band combination several times to include all the possible combinations of baseband parameters, as shown in Table 1</w:t>
      </w:r>
      <w:r w:rsidR="003164A3">
        <w:rPr>
          <w:lang w:val="en-US"/>
        </w:rPr>
        <w:t xml:space="preserve"> below.</w:t>
      </w:r>
    </w:p>
    <w:p w14:paraId="563369C8" w14:textId="38279F28" w:rsidR="002F6828" w:rsidRDefault="002F6828" w:rsidP="002F6828">
      <w:pPr>
        <w:pStyle w:val="Caption"/>
        <w:keepNext/>
        <w:jc w:val="center"/>
      </w:pPr>
      <w:r>
        <w:t xml:space="preserve">Table </w:t>
      </w:r>
      <w:r w:rsidR="003164A3">
        <w:rPr>
          <w:noProof/>
        </w:rPr>
        <w:fldChar w:fldCharType="begin"/>
      </w:r>
      <w:r w:rsidR="003164A3">
        <w:rPr>
          <w:noProof/>
        </w:rPr>
        <w:instrText xml:space="preserve"> SEQ Table \* ARABIC </w:instrText>
      </w:r>
      <w:r w:rsidR="003164A3">
        <w:rPr>
          <w:noProof/>
        </w:rPr>
        <w:fldChar w:fldCharType="separate"/>
      </w:r>
      <w:r>
        <w:rPr>
          <w:noProof/>
        </w:rPr>
        <w:t>1</w:t>
      </w:r>
      <w:r w:rsidR="003164A3">
        <w:rPr>
          <w:noProof/>
        </w:rPr>
        <w:fldChar w:fldCharType="end"/>
      </w:r>
      <w:r>
        <w:t xml:space="preserve"> Example of “capability explosion” for FD-MIMO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07"/>
        <w:gridCol w:w="807"/>
        <w:gridCol w:w="1039"/>
        <w:gridCol w:w="805"/>
        <w:gridCol w:w="1039"/>
        <w:gridCol w:w="805"/>
        <w:gridCol w:w="1039"/>
        <w:gridCol w:w="805"/>
        <w:gridCol w:w="1039"/>
        <w:gridCol w:w="805"/>
        <w:gridCol w:w="1039"/>
      </w:tblGrid>
      <w:tr w:rsidR="002F6828" w14:paraId="496DC237" w14:textId="77777777" w:rsidTr="008773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816EF7C" w14:textId="4C1085D0" w:rsidR="002F6828" w:rsidRDefault="00C313BC" w:rsidP="00544AB3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1846" w:type="dxa"/>
            <w:gridSpan w:val="2"/>
          </w:tcPr>
          <w:p w14:paraId="0E46F13F" w14:textId="1314C0D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A</w:t>
            </w:r>
          </w:p>
        </w:tc>
        <w:tc>
          <w:tcPr>
            <w:tcW w:w="1844" w:type="dxa"/>
            <w:gridSpan w:val="2"/>
          </w:tcPr>
          <w:p w14:paraId="21A7DCBE" w14:textId="6EA698A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B</w:t>
            </w:r>
          </w:p>
        </w:tc>
        <w:tc>
          <w:tcPr>
            <w:tcW w:w="1844" w:type="dxa"/>
            <w:gridSpan w:val="2"/>
          </w:tcPr>
          <w:p w14:paraId="15644633" w14:textId="57E44BE5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C</w:t>
            </w:r>
          </w:p>
        </w:tc>
        <w:tc>
          <w:tcPr>
            <w:tcW w:w="1844" w:type="dxa"/>
            <w:gridSpan w:val="2"/>
          </w:tcPr>
          <w:p w14:paraId="043D424A" w14:textId="060C20EB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D</w:t>
            </w:r>
          </w:p>
        </w:tc>
        <w:tc>
          <w:tcPr>
            <w:tcW w:w="1844" w:type="dxa"/>
            <w:gridSpan w:val="2"/>
          </w:tcPr>
          <w:p w14:paraId="45D2F780" w14:textId="4DA324A7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E</w:t>
            </w:r>
          </w:p>
        </w:tc>
      </w:tr>
      <w:tr w:rsidR="002F6828" w14:paraId="008B67CD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8823D39" w14:textId="77777777" w:rsidR="002F6828" w:rsidRDefault="002F6828" w:rsidP="002F6828">
            <w:pPr>
              <w:rPr>
                <w:lang w:val="en-US"/>
              </w:rPr>
            </w:pPr>
          </w:p>
        </w:tc>
        <w:tc>
          <w:tcPr>
            <w:tcW w:w="807" w:type="dxa"/>
          </w:tcPr>
          <w:p w14:paraId="12C09438" w14:textId="1966BC6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0102F2D4" w14:textId="716A50D6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692A5141" w14:textId="724A1D4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177C2B32" w14:textId="20512B78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1191D06B" w14:textId="64FD60F3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21F555A4" w14:textId="677D399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BE333F7" w14:textId="4A185F74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364D7E32" w14:textId="2412C50D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5EF1A7B" w14:textId="7F1E4A60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50D7C41D" w14:textId="4818501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</w:tr>
      <w:tr w:rsidR="002F6828" w14:paraId="30EAA511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9266D37" w14:textId="23B707A4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07" w:type="dxa"/>
          </w:tcPr>
          <w:p w14:paraId="7F19E016" w14:textId="67C56F1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EB6AA2D" w14:textId="19402E4C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0AB3ADD" w14:textId="1C431B4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3FE2B2B" w14:textId="4E3CE4E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8CAE643" w14:textId="55791694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AF089C8" w14:textId="1126AD8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E297A6" w14:textId="21640BA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7E0748C" w14:textId="13DC5A6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8E4165E" w14:textId="1620B2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13B098F" w14:textId="07840D8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0AF87760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8734574" w14:textId="0BDF2BAB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34CB4927" w14:textId="0ACBD36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5C23E0C" w14:textId="6528689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37D34D3E" w14:textId="4878EEC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047192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29D51B4" w14:textId="626E220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541A0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D76EB0F" w14:textId="361BAA6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624ACF6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80C45CA" w14:textId="5E64042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9DE29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C9A821F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B89F206" w14:textId="0B9B05B5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790855EB" w14:textId="3E015AB6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FD5137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C5919F2" w14:textId="5501D79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1451E99" w14:textId="41283BE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3B3AA94" w14:textId="42B80BF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EA39ED1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610BAD4" w14:textId="29B04D0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ADC171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6E3FB9" w14:textId="6B883C9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8F4D70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57275275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4CD3B9A" w14:textId="5536A846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00746DF2" w14:textId="1A93357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DAA9F1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5A584A7" w14:textId="1C77ADD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9DEDD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5E2D17C" w14:textId="3655CCA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398B3ED0" w14:textId="42A7141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DF59751" w14:textId="1498120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CB8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61ED05C" w14:textId="28F98D9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72C3C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FDAD1D3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0E2BA706" w14:textId="2CE27620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3BB34ABA" w14:textId="08B08D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46883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4E4FDEC" w14:textId="78315F75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FEE334F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03318D1" w14:textId="1928044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34BEFD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33C730E" w14:textId="2F395D3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116AE2B" w14:textId="43BD03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E245614" w14:textId="46BA6B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30708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492F3A9B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681482C" w14:textId="06DA644C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58BABB64" w14:textId="33E82EF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EB3CB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91496F" w14:textId="6D5F823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ABAD97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D34FE79" w14:textId="04135D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5133ECC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E5D05F5" w14:textId="7602A25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46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2C5C7A" w14:textId="5E1AE32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AE4737D" w14:textId="70C6E4B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9A7893" w14:paraId="531479E8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CDBA126" w14:textId="14DC24E7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40C22857" w14:textId="1C99FC3B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3925D0E" w14:textId="47D9581D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5108DEEA" w14:textId="66349294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5C5CA886" w14:textId="1AD502D4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69B9FDA2" w14:textId="2504F73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F4431B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63397EA" w14:textId="0610EECB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457B776" w14:textId="6023B5D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4260056" w14:textId="32BF9B62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0E7AE40" w14:textId="5269E3A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A7893" w14:paraId="2AF3DF05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16C217D" w14:textId="5C8071FB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0C4DB5FE" w14:textId="669ED422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C4B953C" w14:textId="2D51A011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AA8EEF9" w14:textId="3F1037C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DE48791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331BFF6" w14:textId="6C39C0A3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69E04A0" w14:textId="186931D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37245A2C" w14:textId="6D42E430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A420FB" w14:textId="134B2E1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B91EC3E" w14:textId="5D71E7DD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820BCB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A7893" w14:paraId="3E76E12C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32E6091" w14:textId="71A92B60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553B8CA4" w14:textId="515F6B34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688F540E" w14:textId="3ED32A51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5D988D2D" w14:textId="39C03747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06CED5C" w14:textId="12F3047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DDABF7C" w14:textId="12B0C628" w:rsidR="009A7893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BF0C27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E609DC8" w14:textId="53B9802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B91B9A0" w14:textId="0B1EEE9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08B2344" w14:textId="0E773D81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4D4B029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C74F1" w14:paraId="293447B8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1EAB1C35" w14:textId="55B02447" w:rsidR="00AC74F1" w:rsidRDefault="00AC74F1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2565DB5F" w14:textId="616C933E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F9D953E" w14:textId="6DA49511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6B733B2B" w14:textId="5DF7A07D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EB1E40C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9866AEA" w14:textId="7FD4CA3A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4C06295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392C439" w14:textId="215F05B6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07E8D3B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1FCF810" w14:textId="556AEDA9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00C5394F" w14:textId="07B8CC1C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AC74F1" w14:paraId="6B7C047E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3AD4328" w14:textId="0FC5360F" w:rsidR="00AC74F1" w:rsidRDefault="00AC74F1" w:rsidP="00544AB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07" w:type="dxa"/>
          </w:tcPr>
          <w:p w14:paraId="18F620FD" w14:textId="1BB7A0AA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55C3A04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E2A7675" w14:textId="6E9B4A9C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2E0F3987" w14:textId="5894868B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91EAD69" w14:textId="4B1E4C64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8EF65EB" w14:textId="5B1D9F64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325BADF" w14:textId="1A78B618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97EAFF6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C315DFE" w14:textId="23EE6660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CEF82DB" w14:textId="77777777" w:rsidR="00AC74F1" w:rsidRDefault="00AC74F1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A7893" w14:paraId="1E109425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11"/>
          </w:tcPr>
          <w:p w14:paraId="1E630261" w14:textId="77777777" w:rsidR="009A7893" w:rsidRDefault="009A7893" w:rsidP="00995246">
            <w:pPr>
              <w:jc w:val="center"/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2AFB8DA" w14:textId="77777777" w:rsidR="00C313BC" w:rsidRDefault="00C313BC" w:rsidP="00995246">
            <w:pPr>
              <w:jc w:val="center"/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681C3B01" w14:textId="10A7BE5A" w:rsidR="00C313BC" w:rsidRDefault="00C313BC" w:rsidP="0099524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</w:tc>
      </w:tr>
      <w:tr w:rsidR="009A7893" w14:paraId="6CB4D889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63DD499" w14:textId="70E3E658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7" w:type="dxa"/>
          </w:tcPr>
          <w:p w14:paraId="4D11DD07" w14:textId="72923968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59418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83334FB" w14:textId="6EB14DC1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F84345B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DD98996" w14:textId="2300D27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D800326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305C9D4" w14:textId="7195C6C3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01CC220" w14:textId="77F12BC8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A5025FC" w14:textId="4FBC4891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39" w:type="dxa"/>
          </w:tcPr>
          <w:p w14:paraId="0FCDFECE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bookmarkStart w:id="2" w:name="_GoBack"/>
        <w:bookmarkEnd w:id="2"/>
      </w:tr>
      <w:tr w:rsidR="009A7893" w14:paraId="5F77E8F2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A168A3B" w14:textId="16307989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7" w:type="dxa"/>
          </w:tcPr>
          <w:p w14:paraId="7DC1DEA9" w14:textId="5CB34CA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187E27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506FC5E" w14:textId="6590218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80C6A88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F5FA8B7" w14:textId="6563B5E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3D84EFF" w14:textId="4CF968F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C5B504D" w14:textId="3D4621A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6244E45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9DBA506" w14:textId="0538BA92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39" w:type="dxa"/>
          </w:tcPr>
          <w:p w14:paraId="2A56D00A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A7893" w14:paraId="47CC923D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535C722" w14:textId="0E12FD70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7" w:type="dxa"/>
          </w:tcPr>
          <w:p w14:paraId="0B254416" w14:textId="09916BE9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FB1C693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21BD349" w14:textId="2AE5824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0858837" w14:textId="6E878332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6DC760A6" w14:textId="5FC0FA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4D3A2C3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617E065" w14:textId="0955974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D083618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F10016C" w14:textId="6C5A28FC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39" w:type="dxa"/>
          </w:tcPr>
          <w:p w14:paraId="141369BF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A7893" w14:paraId="6426A1B6" w14:textId="77777777" w:rsidTr="008773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D2D1A05" w14:textId="3916B42F" w:rsidR="009A7893" w:rsidRDefault="009A7893" w:rsidP="00544AB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07" w:type="dxa"/>
          </w:tcPr>
          <w:p w14:paraId="064C1493" w14:textId="370B4C9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FBE0E51" w14:textId="6CD5D21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937F4C5" w14:textId="61EA34E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2B5FE0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ADE87C3" w14:textId="70FBFBF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60B3967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7A5FE1C" w14:textId="0DFF586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6123BE7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49114EA" w14:textId="59E3435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39" w:type="dxa"/>
          </w:tcPr>
          <w:p w14:paraId="3CDC228F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19DFA52A" w14:textId="77777777" w:rsidR="002F6828" w:rsidRDefault="002F6828" w:rsidP="00544AB3">
      <w:pPr>
        <w:rPr>
          <w:lang w:val="en-US"/>
        </w:rPr>
      </w:pPr>
    </w:p>
    <w:p w14:paraId="37C8DBD8" w14:textId="68572F9C" w:rsidR="00474699" w:rsidRDefault="002F6828" w:rsidP="00544AB3">
      <w:pPr>
        <w:rPr>
          <w:lang w:val="en-US"/>
        </w:rPr>
      </w:pPr>
      <w:r>
        <w:rPr>
          <w:lang w:val="en-US"/>
        </w:rPr>
        <w:t xml:space="preserve">In current specification, the maximum number of band combinations that can be reported is 384 (from TS 36.331, </w:t>
      </w:r>
      <w:r w:rsidRPr="001E58C2">
        <w:rPr>
          <w:i/>
          <w:lang w:val="en-US"/>
        </w:rPr>
        <w:t xml:space="preserve">maxBandComb-r13 </w:t>
      </w:r>
      <w:proofErr w:type="gramStart"/>
      <w:r w:rsidRPr="001E58C2">
        <w:rPr>
          <w:i/>
          <w:lang w:val="en-US"/>
        </w:rPr>
        <w:t>INTEGER ::=</w:t>
      </w:r>
      <w:proofErr w:type="gramEnd"/>
      <w:r w:rsidRPr="001E58C2">
        <w:rPr>
          <w:i/>
          <w:lang w:val="en-US"/>
        </w:rPr>
        <w:t xml:space="preserve"> 384</w:t>
      </w:r>
      <w:r>
        <w:rPr>
          <w:lang w:val="en-US"/>
        </w:rPr>
        <w:t xml:space="preserve">). It can be seen from the example above that </w:t>
      </w:r>
      <w:r w:rsidR="00BC275F">
        <w:rPr>
          <w:lang w:val="en-US"/>
        </w:rPr>
        <w:t xml:space="preserve">this </w:t>
      </w:r>
      <w:r w:rsidR="001E58C2">
        <w:rPr>
          <w:lang w:val="en-US"/>
        </w:rPr>
        <w:t xml:space="preserve">maximum </w:t>
      </w:r>
      <w:r w:rsidR="00BC275F">
        <w:rPr>
          <w:lang w:val="en-US"/>
        </w:rPr>
        <w:t xml:space="preserve">number of band combinations can be quickly exhausted by signaling </w:t>
      </w:r>
      <w:r w:rsidR="00C313BC">
        <w:rPr>
          <w:lang w:val="en-US"/>
        </w:rPr>
        <w:t xml:space="preserve">the </w:t>
      </w:r>
      <w:r w:rsidR="00BC275F">
        <w:rPr>
          <w:lang w:val="en-US"/>
        </w:rPr>
        <w:t xml:space="preserve">FD-MIMO parameters for a few RF band combinations with </w:t>
      </w:r>
      <w:proofErr w:type="gramStart"/>
      <w:r w:rsidR="00BC275F">
        <w:rPr>
          <w:lang w:val="en-US"/>
        </w:rPr>
        <w:t>a large number of</w:t>
      </w:r>
      <w:proofErr w:type="gramEnd"/>
      <w:r w:rsidR="00BC275F">
        <w:rPr>
          <w:lang w:val="en-US"/>
        </w:rPr>
        <w:t xml:space="preserve"> carriers. Thus, a solution is needed for this problem.</w:t>
      </w:r>
    </w:p>
    <w:p w14:paraId="6E757751" w14:textId="26A1F4D9" w:rsidR="00BC275F" w:rsidRPr="00BC275F" w:rsidRDefault="00BC275F" w:rsidP="00544AB3">
      <w:pPr>
        <w:rPr>
          <w:b/>
          <w:lang w:val="en-US"/>
        </w:rPr>
      </w:pPr>
      <w:r w:rsidRPr="001E58C2">
        <w:rPr>
          <w:b/>
          <w:lang w:val="en-US"/>
        </w:rPr>
        <w:t xml:space="preserve">Observation 1: </w:t>
      </w:r>
      <w:r>
        <w:rPr>
          <w:b/>
          <w:lang w:val="en-US"/>
        </w:rPr>
        <w:t>The current capability signaling for FD-MIMO results in impractical overhead to express a baseband capability limitation.</w:t>
      </w:r>
    </w:p>
    <w:p w14:paraId="0C948E92" w14:textId="0BEDE962" w:rsidR="00E20798" w:rsidRDefault="00E20798" w:rsidP="00A51CE3"/>
    <w:p w14:paraId="199769E3" w14:textId="294B028B" w:rsidR="00E20798" w:rsidRDefault="00B45E23" w:rsidP="0043068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RAN1-agreed </w:t>
      </w:r>
      <w:r w:rsidR="008B3C41">
        <w:t>solution</w:t>
      </w:r>
    </w:p>
    <w:p w14:paraId="03FE758A" w14:textId="3B279ADD" w:rsidR="00E8318F" w:rsidRDefault="00B45E23" w:rsidP="00BC275F">
      <w:r>
        <w:t xml:space="preserve">RAN1 </w:t>
      </w:r>
      <w:r w:rsidR="00BC275F">
        <w:t>follow</w:t>
      </w:r>
      <w:r>
        <w:t>ed</w:t>
      </w:r>
      <w:r w:rsidR="00BC275F">
        <w:t xml:space="preserve"> a similar approach as the capabilities for different numerologies for </w:t>
      </w:r>
      <w:proofErr w:type="spellStart"/>
      <w:r w:rsidR="00BC275F">
        <w:t>FeMBMS</w:t>
      </w:r>
      <w:proofErr w:type="spellEnd"/>
      <w:r w:rsidR="00BC275F">
        <w:t xml:space="preserve"> (See </w:t>
      </w:r>
      <w:r w:rsidR="00BC275F" w:rsidRPr="00BC275F">
        <w:t>R1-1808998</w:t>
      </w:r>
      <w:r w:rsidR="00BC275F">
        <w:t xml:space="preserve">), where the baseband capability of the UE is explicitly mentioned. </w:t>
      </w:r>
      <w:r>
        <w:t>RAN1 agreed to</w:t>
      </w:r>
      <w:r w:rsidR="00BC275F">
        <w:t xml:space="preserve"> a procedure to determine (with reduced overhead)</w:t>
      </w:r>
      <w:r w:rsidR="00E8318F">
        <w:t xml:space="preserve"> whether an FD-MIMO configuration for a set of carriers is within the envelope of the UE</w:t>
      </w:r>
      <w:r>
        <w:t>.</w:t>
      </w:r>
    </w:p>
    <w:p w14:paraId="018637F6" w14:textId="1EAE1D3D" w:rsidR="00E8318F" w:rsidRDefault="00E8318F" w:rsidP="00E8318F">
      <w:pPr>
        <w:pStyle w:val="ListParagraph"/>
        <w:ind w:left="0"/>
        <w:contextualSpacing w:val="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The relative weight of baseband processing for a CC configured with FD-MIMO depends on the maximum number of DL MIMO layers of spatial multiplexing configured for that carrier. The rule for capability signalling </w:t>
      </w:r>
      <w:r w:rsidR="00B45E23">
        <w:rPr>
          <w:rFonts w:eastAsiaTheme="minorEastAsia"/>
          <w:szCs w:val="32"/>
        </w:rPr>
        <w:t>is then</w:t>
      </w:r>
      <w:r>
        <w:rPr>
          <w:rFonts w:eastAsiaTheme="minorEastAsia"/>
          <w:szCs w:val="32"/>
        </w:rPr>
        <w:t xml:space="preserve"> defined as:</w:t>
      </w:r>
    </w:p>
    <w:p w14:paraId="151D7A16" w14:textId="77777777" w:rsidR="00E8318F" w:rsidRPr="00BB62DA" w:rsidRDefault="00727527" w:rsidP="00E8318F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1F8B37C0" w14:textId="77777777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where </w:t>
      </w:r>
    </w:p>
    <w:p w14:paraId="045E1EDB" w14:textId="18C59602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- </w:t>
      </w:r>
      <m:oMath>
        <m: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>
        <w:rPr>
          <w:rFonts w:eastAsiaTheme="minorEastAsia"/>
          <w:szCs w:val="32"/>
        </w:rPr>
        <w:t xml:space="preserve"> is the maximum number of DL layers configured for CC </w:t>
      </w:r>
      <m:oMath>
        <m:r>
          <w:rPr>
            <w:rFonts w:ascii="Cambria Math" w:eastAsiaTheme="minorEastAsia" w:hAnsi="Cambria Math"/>
            <w:szCs w:val="32"/>
          </w:rPr>
          <m:t>i</m:t>
        </m:r>
      </m:oMath>
      <w:r>
        <w:rPr>
          <w:rFonts w:eastAsiaTheme="minorEastAsia"/>
          <w:szCs w:val="32"/>
        </w:rPr>
        <w:t xml:space="preserve"> </w:t>
      </w:r>
    </w:p>
    <w:p w14:paraId="313DD4E2" w14:textId="2857A7DA" w:rsidR="00E8318F" w:rsidRDefault="00727527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w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  <m: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if CC </m:t>
                        </m:r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47EFEB4" w14:textId="3791AB36" w:rsidR="00E8318F" w:rsidRDefault="00E8318F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r>
          <w:rPr>
            <w:rFonts w:ascii="Cambria Math" w:hAnsi="Cambria Math"/>
            <w:szCs w:val="32"/>
          </w:rPr>
          <m:t>y</m:t>
        </m:r>
      </m:oMath>
      <w:r>
        <w:rPr>
          <w:rFonts w:eastAsiaTheme="minorEastAsia"/>
          <w:szCs w:val="32"/>
        </w:rPr>
        <w:t xml:space="preserve"> is the “total number of layers” the UE can process</w:t>
      </w:r>
    </w:p>
    <w:p w14:paraId="6A62012B" w14:textId="71087408" w:rsidR="00E8318F" w:rsidRDefault="00E8318F" w:rsidP="00E8318F">
      <w:pPr>
        <w:rPr>
          <w:rFonts w:eastAsiaTheme="minorEastAsia"/>
          <w:szCs w:val="32"/>
        </w:rPr>
      </w:pPr>
    </w:p>
    <w:p w14:paraId="2C1CB2EA" w14:textId="7FCA2C5C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Thus, the UE only needs to signal </w:t>
      </w:r>
      <w:r w:rsidR="00B45E23">
        <w:rPr>
          <w:rFonts w:eastAsiaTheme="minorEastAsia"/>
          <w:szCs w:val="32"/>
        </w:rPr>
        <w:t xml:space="preserve">at most </w:t>
      </w:r>
      <w:r>
        <w:rPr>
          <w:rFonts w:eastAsiaTheme="minorEastAsia"/>
          <w:szCs w:val="32"/>
        </w:rPr>
        <w:t xml:space="preserve">four new parameters (per UE, not per </w:t>
      </w:r>
      <w:proofErr w:type="spellStart"/>
      <w:r>
        <w:rPr>
          <w:rFonts w:eastAsiaTheme="minorEastAsia"/>
          <w:szCs w:val="32"/>
        </w:rPr>
        <w:t>BoBC</w:t>
      </w:r>
      <w:proofErr w:type="spellEnd"/>
      <w:r w:rsidR="00B45E23">
        <w:rPr>
          <w:rFonts w:eastAsiaTheme="minorEastAsia"/>
          <w:szCs w:val="32"/>
        </w:rPr>
        <w:t xml:space="preserve"> per TM</w:t>
      </w:r>
      <w:r>
        <w:rPr>
          <w:rFonts w:eastAsiaTheme="minorEastAsia"/>
          <w:szCs w:val="32"/>
        </w:rPr>
        <w:t>)</w:t>
      </w:r>
      <w:r w:rsidR="00B45E23">
        <w:rPr>
          <w:rFonts w:eastAsiaTheme="minorEastAsia"/>
          <w:szCs w:val="32"/>
        </w:rPr>
        <w:t>:</w:t>
      </w:r>
      <w:r>
        <w:rPr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0</m:t>
            </m:r>
          </m:sub>
        </m:sSub>
        <m:r>
          <w:rPr>
            <w:rFonts w:ascii="Cambria Math" w:hAnsi="Cambria Math"/>
            <w:szCs w:val="3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1</m:t>
            </m:r>
          </m:sub>
        </m:sSub>
        <m:r>
          <w:rPr>
            <w:rFonts w:ascii="Cambria Math" w:hAnsi="Cambria Math"/>
            <w:szCs w:val="32"/>
          </w:rPr>
          <m:t>,</m:t>
        </m:r>
      </m:oMath>
      <w:r>
        <w:rPr>
          <w:rFonts w:eastAsiaTheme="minorEastAsia"/>
          <w:szCs w:val="3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2</m:t>
            </m:r>
          </m:sub>
        </m:sSub>
      </m:oMath>
      <w:r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>
        <w:rPr>
          <w:rFonts w:eastAsiaTheme="minorEastAsia"/>
          <w:szCs w:val="32"/>
        </w:rPr>
        <w:t>, which would greatly reduce the overhead needed to report support of FD-MIMO.</w:t>
      </w:r>
    </w:p>
    <w:p w14:paraId="1BDEE959" w14:textId="6E54087F" w:rsidR="00E8318F" w:rsidRDefault="00B45E23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RAN1 agreed for the </w:t>
      </w:r>
      <w:r w:rsidR="00E8318F">
        <w:rPr>
          <w:rFonts w:eastAsiaTheme="minorEastAsia"/>
          <w:szCs w:val="32"/>
        </w:rPr>
        <w:t>value</w:t>
      </w:r>
      <w:r>
        <w:rPr>
          <w:rFonts w:eastAsiaTheme="minorEastAsia"/>
          <w:szCs w:val="32"/>
        </w:rPr>
        <w:t xml:space="preserve"> range</w:t>
      </w:r>
      <w:r w:rsidR="00E8318F">
        <w:rPr>
          <w:rFonts w:eastAsiaTheme="minorEastAsia"/>
          <w:szCs w:val="32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</m:oMath>
      <w:r w:rsidR="00E8318F">
        <w:rPr>
          <w:rFonts w:eastAsiaTheme="minorEastAsia"/>
          <w:szCs w:val="32"/>
        </w:rPr>
        <w:t xml:space="preserve"> </w:t>
      </w:r>
      <w:r>
        <w:rPr>
          <w:rFonts w:eastAsiaTheme="minorEastAsia"/>
          <w:szCs w:val="32"/>
        </w:rPr>
        <w:t>as</w:t>
      </w:r>
      <w:r w:rsidR="00E8318F">
        <w:rPr>
          <w:rFonts w:eastAsiaTheme="minorEastAsia"/>
          <w:szCs w:val="32"/>
        </w:rPr>
        <w:t xml:space="preserve"> </w:t>
      </w:r>
      <m:oMath>
        <m:r>
          <w:rPr>
            <w:rFonts w:ascii="Cambria Math" w:eastAsiaTheme="minorEastAsia" w:hAnsi="Cambria Math"/>
            <w:szCs w:val="32"/>
          </w:rPr>
          <m:t>{1, 1.25, 1.5, 1.75, 2, 2.5, 3, 4}</m:t>
        </m:r>
      </m:oMath>
      <w:r w:rsidR="00E8318F"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 w:rsidR="00E8318F">
        <w:rPr>
          <w:rFonts w:eastAsiaTheme="minorEastAsia"/>
          <w:szCs w:val="32"/>
        </w:rPr>
        <w:t xml:space="preserve"> </w:t>
      </w:r>
      <w:r>
        <w:rPr>
          <w:rFonts w:eastAsiaTheme="minorEastAsia"/>
          <w:szCs w:val="32"/>
        </w:rPr>
        <w:t xml:space="preserve">as integer </w:t>
      </w:r>
      <w:r w:rsidR="00E8318F">
        <w:rPr>
          <w:rFonts w:eastAsiaTheme="minorEastAsia"/>
          <w:szCs w:val="32"/>
        </w:rPr>
        <w:t>between 2 and 128.</w:t>
      </w:r>
    </w:p>
    <w:p w14:paraId="5E3EB5C8" w14:textId="30175ECF" w:rsidR="00BC275F" w:rsidRDefault="00E8318F" w:rsidP="00BC275F">
      <w:r>
        <w:t xml:space="preserve">If the UE signals </w:t>
      </w:r>
      <w:r w:rsidR="009252E4">
        <w:t>these</w:t>
      </w:r>
      <w:r>
        <w:t xml:space="preserve"> parameters</w:t>
      </w:r>
      <w:r w:rsidR="009252E4">
        <w:t xml:space="preserve"> (which are defined per UE)</w:t>
      </w:r>
      <w:r>
        <w:t xml:space="preserve">, </w:t>
      </w:r>
      <w:r w:rsidR="009252E4">
        <w:t xml:space="preserve">and if the UE does not report FD-MIMO capabilities for a given band combination, </w:t>
      </w:r>
      <w:r>
        <w:t xml:space="preserve">then the </w:t>
      </w:r>
      <w:r w:rsidR="00BF49FC">
        <w:t>FD-MIMO capabilities</w:t>
      </w:r>
      <w:r>
        <w:t xml:space="preserve"> signalled in </w:t>
      </w:r>
      <w:r w:rsidR="002B49BA" w:rsidRPr="002B49BA">
        <w:rPr>
          <w:i/>
        </w:rPr>
        <w:t>MIMO-UE-ParametersPerTM-r13</w:t>
      </w:r>
      <w:r w:rsidR="00BF49FC">
        <w:rPr>
          <w:i/>
        </w:rPr>
        <w:t xml:space="preserve">, </w:t>
      </w:r>
      <w:r w:rsidR="00BF49FC" w:rsidRPr="00BF49FC">
        <w:rPr>
          <w:i/>
        </w:rPr>
        <w:t>MIMO-UE-ParametersPerTM-v1430</w:t>
      </w:r>
      <w:r w:rsidR="00BF49FC">
        <w:rPr>
          <w:i/>
        </w:rPr>
        <w:t xml:space="preserve"> </w:t>
      </w:r>
      <w:r w:rsidR="002B49BA">
        <w:t>are applicable to a subset of the CC</w:t>
      </w:r>
      <w:r w:rsidR="009252E4">
        <w:t xml:space="preserve"> in the band combination</w:t>
      </w:r>
      <w:r w:rsidR="002B49BA">
        <w:t>, if the configuration meets the inequality</w:t>
      </w:r>
      <w:r w:rsidR="00B45E23">
        <w:t xml:space="preserve"> above</w:t>
      </w:r>
      <w:r w:rsidR="002B49BA">
        <w:t>.</w:t>
      </w:r>
    </w:p>
    <w:p w14:paraId="2D9CDF72" w14:textId="35D56C36" w:rsidR="00BC275F" w:rsidRDefault="00B45E23" w:rsidP="00BC275F">
      <w:r>
        <w:t>Note this does</w:t>
      </w:r>
      <w:r w:rsidR="00A528FB">
        <w:t xml:space="preserve"> not preclude the usage of the legacy signalling</w:t>
      </w:r>
      <w:r>
        <w:t>, as confirmed also by RAN1 LS</w:t>
      </w:r>
      <w:r w:rsidR="00A528FB">
        <w:t>. For example, the UE could signal a subset of the supported combinations via legacy signa</w:t>
      </w:r>
      <w:r w:rsidR="00937A66">
        <w:t>l</w:t>
      </w:r>
      <w:r w:rsidR="00A528FB">
        <w:t xml:space="preserve">ling for compatibility with legacy </w:t>
      </w:r>
      <w:proofErr w:type="spellStart"/>
      <w:r w:rsidR="00A528FB">
        <w:t>eNBs</w:t>
      </w:r>
      <w:proofErr w:type="spellEnd"/>
      <w:r w:rsidR="00A528FB">
        <w:t xml:space="preserve"> (but </w:t>
      </w:r>
      <w:r>
        <w:t>such</w:t>
      </w:r>
      <w:r w:rsidR="00A528FB">
        <w:t xml:space="preserve"> </w:t>
      </w:r>
      <w:proofErr w:type="spellStart"/>
      <w:r w:rsidR="00A528FB">
        <w:t>eNB</w:t>
      </w:r>
      <w:proofErr w:type="spellEnd"/>
      <w:r w:rsidR="00A528FB">
        <w:t xml:space="preserve"> may not be able to configure some combinations due to incomplete information). </w:t>
      </w:r>
    </w:p>
    <w:p w14:paraId="43385F89" w14:textId="5EBB7EC1" w:rsidR="00BC275F" w:rsidRPr="001E58C2" w:rsidRDefault="001E58C2" w:rsidP="00BC275F">
      <w:pPr>
        <w:rPr>
          <w:b/>
          <w:lang w:val="en-US"/>
        </w:rPr>
      </w:pPr>
      <w:r w:rsidRPr="001E58C2">
        <w:rPr>
          <w:b/>
          <w:lang w:val="en-US"/>
        </w:rPr>
        <w:t>Observation 2: RAN1 has agreed on a solution for this problem as indicated in the LS.</w:t>
      </w:r>
      <w:r w:rsidR="006B3F29">
        <w:rPr>
          <w:b/>
          <w:lang w:val="en-US"/>
        </w:rPr>
        <w:t xml:space="preserve"> RAN2 needs to enable the </w:t>
      </w:r>
      <w:proofErr w:type="spellStart"/>
      <w:r w:rsidR="006B3F29">
        <w:rPr>
          <w:b/>
          <w:lang w:val="en-US"/>
        </w:rPr>
        <w:t>signalling</w:t>
      </w:r>
      <w:proofErr w:type="spellEnd"/>
      <w:r w:rsidR="006B3F29">
        <w:rPr>
          <w:b/>
          <w:lang w:val="en-US"/>
        </w:rPr>
        <w:t xml:space="preserve"> as requested by RAN1.</w:t>
      </w:r>
    </w:p>
    <w:p w14:paraId="15B44618" w14:textId="2C94CA0F" w:rsidR="009A7893" w:rsidRDefault="009A7893" w:rsidP="009A789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Example of applicability</w:t>
      </w:r>
    </w:p>
    <w:p w14:paraId="63185A65" w14:textId="00A9D7CE" w:rsidR="009A7893" w:rsidRPr="009A7893" w:rsidRDefault="009A7893" w:rsidP="00995246">
      <w:r>
        <w:t xml:space="preserve">For the case in Section 2, the UE will signal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0</m:t>
            </m:r>
          </m:sub>
        </m:sSub>
        <m:r>
          <w:rPr>
            <w:rFonts w:ascii="Cambria Math" w:eastAsiaTheme="minorEastAsia" w:hAnsi="Cambria Math"/>
            <w:szCs w:val="32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1</m:t>
            </m:r>
          </m:sub>
        </m:sSub>
        <m:r>
          <w:rPr>
            <w:rFonts w:ascii="Cambria Math" w:eastAsiaTheme="minorEastAsia" w:hAnsi="Cambria Math"/>
            <w:szCs w:val="32"/>
          </w:rPr>
          <m:t>=2</m:t>
        </m:r>
      </m:oMath>
      <w:r>
        <w:rPr>
          <w:b/>
          <w:szCs w:val="32"/>
        </w:rPr>
        <w:t xml:space="preserve"> </w:t>
      </w:r>
      <w:r w:rsidRPr="00995246">
        <w:rPr>
          <w:szCs w:val="32"/>
        </w:rPr>
        <w:t xml:space="preserve">and </w:t>
      </w:r>
      <m:oMath>
        <m:r>
          <w:rPr>
            <w:rFonts w:ascii="Cambria Math" w:hAnsi="Cambria Math"/>
            <w:szCs w:val="32"/>
          </w:rPr>
          <m:t>y=20</m:t>
        </m:r>
      </m:oMath>
      <w:r w:rsidRPr="00995246">
        <w:rPr>
          <w:szCs w:val="32"/>
        </w:rPr>
        <w:t>.</w:t>
      </w:r>
      <w:r>
        <w:rPr>
          <w:b/>
          <w:szCs w:val="32"/>
        </w:rPr>
        <w:t xml:space="preserve">  </w:t>
      </w:r>
      <w:r>
        <w:rPr>
          <w:szCs w:val="32"/>
        </w:rPr>
        <w:t xml:space="preserve">For the cases below, this translates into the following </w:t>
      </w:r>
      <w:r w:rsidR="00A528FB">
        <w:rPr>
          <w:szCs w:val="32"/>
        </w:rPr>
        <w:t>inequalities:</w:t>
      </w:r>
    </w:p>
    <w:p w14:paraId="6BAF862A" w14:textId="79AF4DF9" w:rsidR="009A7893" w:rsidRPr="002F6828" w:rsidRDefault="009A7893" w:rsidP="009A7893">
      <w:pPr>
        <w:pStyle w:val="ListParagraph"/>
        <w:numPr>
          <w:ilvl w:val="0"/>
          <w:numId w:val="12"/>
        </w:numPr>
        <w:rPr>
          <w:lang w:val="en-US"/>
        </w:rPr>
      </w:pPr>
      <w:r w:rsidRPr="002F6828">
        <w:rPr>
          <w:lang w:val="en-US"/>
        </w:rPr>
        <w:t>5CC x 4 layers with no FD-MIMO</w:t>
      </w:r>
      <w:r>
        <w:rPr>
          <w:lang w:val="en-US"/>
        </w:rPr>
        <w:t xml:space="preserve"> </w:t>
      </w:r>
      <w:r w:rsidRPr="009A7893">
        <w:rPr>
          <w:lang w:val="en-US"/>
        </w:rPr>
        <w:sym w:font="Wingdings" w:char="F0E8"/>
      </w:r>
      <w:r>
        <w:rPr>
          <w:lang w:val="en-US"/>
        </w:rPr>
        <w:t xml:space="preserve"> UE is not configured with FD-MIMO, so </w:t>
      </w:r>
      <w:r w:rsidR="00D33B6E">
        <w:rPr>
          <w:lang w:val="en-US"/>
        </w:rPr>
        <w:t>inequality is considered satisfied</w:t>
      </w:r>
      <w:r>
        <w:rPr>
          <w:lang w:val="en-US"/>
        </w:rPr>
        <w:t>.</w:t>
      </w:r>
    </w:p>
    <w:p w14:paraId="47BAE7A1" w14:textId="58078119" w:rsidR="009A7893" w:rsidRPr="002F6828" w:rsidRDefault="009A7893" w:rsidP="009A7893">
      <w:pPr>
        <w:pStyle w:val="ListParagraph"/>
        <w:numPr>
          <w:ilvl w:val="0"/>
          <w:numId w:val="12"/>
        </w:numPr>
        <w:rPr>
          <w:lang w:val="en-US"/>
        </w:rPr>
      </w:pPr>
      <w:r w:rsidRPr="002F6828">
        <w:rPr>
          <w:lang w:val="en-US"/>
        </w:rPr>
        <w:t>4CC with 4 layers</w:t>
      </w:r>
      <w:r w:rsidR="00D33B6E">
        <w:rPr>
          <w:lang w:val="en-US"/>
        </w:rPr>
        <w:t xml:space="preserve"> non-FD-MIMO</w:t>
      </w:r>
      <w:r w:rsidRPr="002F6828">
        <w:rPr>
          <w:lang w:val="en-US"/>
        </w:rPr>
        <w:t xml:space="preserve"> + 1 CC with 2 layers FD-MIMO</w:t>
      </w:r>
      <w:r>
        <w:rPr>
          <w:lang w:val="en-US"/>
        </w:rPr>
        <w:t xml:space="preserve"> </w:t>
      </w:r>
      <w:r w:rsidRPr="009A7893">
        <w:rPr>
          <w:lang w:val="en-US"/>
        </w:rPr>
        <w:sym w:font="Wingdings" w:char="F0E8"/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4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CC</m:t>
            </m:r>
            <m:ctrlPr>
              <w:rPr>
                <w:rFonts w:ascii="Cambria Math" w:hAnsi="Cambria Math"/>
                <w:lang w:val="en-US"/>
              </w:rPr>
            </m:ctrlPr>
          </m:e>
        </m:d>
        <m:r>
          <w:rPr>
            <w:rFonts w:ascii="Cambria Math" w:hAnsi="Cambria Math"/>
            <w:lang w:val="en-US"/>
          </w:rPr>
          <m:t>×4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layers</m:t>
            </m:r>
          </m:e>
        </m:d>
        <m:r>
          <w:rPr>
            <w:rFonts w:ascii="Cambria Math" w:hAnsi="Cambria Math"/>
            <w:lang w:val="en-US"/>
          </w:rPr>
          <m:t>×1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weight</m:t>
            </m:r>
            <m:ctrlPr>
              <w:rPr>
                <w:rFonts w:ascii="Cambria Math" w:hAnsi="Cambria Math"/>
                <w:lang w:val="en-US"/>
              </w:rPr>
            </m:ctrlPr>
          </m:e>
        </m:d>
        <m:r>
          <w:rPr>
            <w:rFonts w:ascii="Cambria Math" w:hAnsi="Cambria Math"/>
            <w:lang w:val="en-US"/>
          </w:rPr>
          <m:t>+1×2×2=20≤y</m:t>
        </m:r>
      </m:oMath>
    </w:p>
    <w:p w14:paraId="6854D464" w14:textId="0813FADF" w:rsidR="009A7893" w:rsidRDefault="009A7893" w:rsidP="009A789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3</w:t>
      </w:r>
      <w:r w:rsidRPr="002F6828">
        <w:rPr>
          <w:lang w:val="en-US"/>
        </w:rPr>
        <w:t xml:space="preserve">CC with </w:t>
      </w:r>
      <w:r>
        <w:rPr>
          <w:lang w:val="en-US"/>
        </w:rPr>
        <w:t>4</w:t>
      </w:r>
      <w:r w:rsidRPr="002F6828">
        <w:rPr>
          <w:lang w:val="en-US"/>
        </w:rPr>
        <w:t xml:space="preserve"> layers </w:t>
      </w:r>
      <w:r w:rsidR="00D33B6E">
        <w:rPr>
          <w:lang w:val="en-US"/>
        </w:rPr>
        <w:t xml:space="preserve">non-FD-MIMO </w:t>
      </w:r>
      <w:r w:rsidRPr="002F6828">
        <w:rPr>
          <w:lang w:val="en-US"/>
        </w:rPr>
        <w:t>+ 2 CC with 2 layers FD-MIMO</w:t>
      </w:r>
      <w:r w:rsidR="00D33B6E">
        <w:rPr>
          <w:lang w:val="en-US"/>
        </w:rPr>
        <w:t xml:space="preserve"> </w:t>
      </w:r>
      <w:r w:rsidRPr="009A7893">
        <w:rPr>
          <w:lang w:val="en-US"/>
        </w:rPr>
        <w:sym w:font="Wingdings" w:char="F0E8"/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3×4×1+2×2×2=20≤y</m:t>
        </m:r>
      </m:oMath>
    </w:p>
    <w:p w14:paraId="1964F66B" w14:textId="5E98A0D4" w:rsidR="009A7893" w:rsidRDefault="009A7893" w:rsidP="009A7893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>3CC with 4 layers</w:t>
      </w:r>
      <w:r w:rsidR="00D33B6E">
        <w:rPr>
          <w:lang w:val="en-US"/>
        </w:rPr>
        <w:t xml:space="preserve"> non-FD-MIMO</w:t>
      </w:r>
      <w:r>
        <w:rPr>
          <w:lang w:val="en-US"/>
        </w:rPr>
        <w:t xml:space="preserve"> + 1 CC with 4 layers FD-MIMO</w:t>
      </w:r>
      <w:r w:rsidRPr="009A7893">
        <w:rPr>
          <w:lang w:val="en-US"/>
        </w:rPr>
        <w:sym w:font="Wingdings" w:char="F0E8"/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3×4×1+1×4×2=20≤y</m:t>
        </m:r>
      </m:oMath>
    </w:p>
    <w:p w14:paraId="72310281" w14:textId="6F1CEB18" w:rsidR="00C543CC" w:rsidRPr="002F6828" w:rsidRDefault="00C543CC" w:rsidP="00C543CC">
      <w:pPr>
        <w:pStyle w:val="ListParagraph"/>
        <w:numPr>
          <w:ilvl w:val="0"/>
          <w:numId w:val="12"/>
        </w:numPr>
        <w:rPr>
          <w:lang w:val="en-US"/>
        </w:rPr>
      </w:pPr>
      <w:r>
        <w:rPr>
          <w:lang w:val="en-US"/>
        </w:rPr>
        <w:t xml:space="preserve">5CC x 4 layers with FD-MIMO  </w:t>
      </w:r>
      <w:r w:rsidRPr="00C543CC">
        <w:rPr>
          <w:lang w:val="en-US"/>
        </w:rPr>
        <w:sym w:font="Wingdings" w:char="F0E8"/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5×4×2=40&gt;y</m:t>
        </m:r>
      </m:oMath>
      <w:r w:rsidR="00D33B6E">
        <w:rPr>
          <w:lang w:val="en-US"/>
        </w:rPr>
        <w:t xml:space="preserve"> </w:t>
      </w:r>
      <w:r w:rsidR="00D33B6E" w:rsidRPr="00D33B6E">
        <w:rPr>
          <w:lang w:val="en-US"/>
        </w:rPr>
        <w:sym w:font="Wingdings" w:char="F0E8"/>
      </w:r>
      <w:r w:rsidR="00D33B6E">
        <w:rPr>
          <w:lang w:val="en-US"/>
        </w:rPr>
        <w:t xml:space="preserve"> This is not supported by the UE.</w:t>
      </w:r>
    </w:p>
    <w:p w14:paraId="42830358" w14:textId="54707386" w:rsidR="00C543CC" w:rsidRPr="002F6828" w:rsidRDefault="00C543CC" w:rsidP="00995246">
      <w:pPr>
        <w:pStyle w:val="ListParagraph"/>
        <w:rPr>
          <w:lang w:val="en-US"/>
        </w:rPr>
      </w:pPr>
    </w:p>
    <w:p w14:paraId="32325948" w14:textId="4E2CA1D5" w:rsidR="00BC275F" w:rsidRDefault="00C543CC" w:rsidP="00BC275F">
      <w:pPr>
        <w:rPr>
          <w:lang w:val="en-US"/>
        </w:rPr>
      </w:pPr>
      <w:r>
        <w:rPr>
          <w:lang w:val="en-US"/>
        </w:rPr>
        <w:t xml:space="preserve">Just by applying the </w:t>
      </w:r>
      <w:r w:rsidR="00D33B6E">
        <w:rPr>
          <w:lang w:val="en-US"/>
        </w:rPr>
        <w:t>inequality</w:t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can derive that the UE supports </w:t>
      </w:r>
      <w:r w:rsidR="00D33B6E">
        <w:rPr>
          <w:lang w:val="en-US"/>
        </w:rPr>
        <w:t>#</w:t>
      </w:r>
      <w:r>
        <w:rPr>
          <w:lang w:val="en-US"/>
        </w:rPr>
        <w:t>1-</w:t>
      </w:r>
      <w:r w:rsidR="003A1210">
        <w:rPr>
          <w:lang w:val="en-US"/>
        </w:rPr>
        <w:t>#</w:t>
      </w:r>
      <w:r>
        <w:rPr>
          <w:lang w:val="en-US"/>
        </w:rPr>
        <w:t xml:space="preserve">4 but does not support </w:t>
      </w:r>
      <w:r w:rsidR="00D33B6E">
        <w:rPr>
          <w:lang w:val="en-US"/>
        </w:rPr>
        <w:t>#</w:t>
      </w:r>
      <w:r>
        <w:rPr>
          <w:lang w:val="en-US"/>
        </w:rPr>
        <w:t>5.</w:t>
      </w:r>
    </w:p>
    <w:p w14:paraId="3A31B4E5" w14:textId="77777777" w:rsidR="0030618A" w:rsidRPr="00995246" w:rsidRDefault="0030618A" w:rsidP="00BC275F">
      <w:pPr>
        <w:rPr>
          <w:lang w:val="en-US"/>
        </w:rPr>
      </w:pPr>
    </w:p>
    <w:p w14:paraId="26C3AE54" w14:textId="3298FF62" w:rsidR="00BC275F" w:rsidRDefault="00BC275F" w:rsidP="00BC275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7F927511" w14:textId="3395470F" w:rsidR="001B0D18" w:rsidRDefault="001B0D18" w:rsidP="001B0D18">
      <w:r>
        <w:t>As described above, RAN1 has discussed</w:t>
      </w:r>
      <w:r w:rsidR="002B49BA">
        <w:t xml:space="preserve"> the issue of “capability explosion” when the UE reports FD-MIMO capabilities.</w:t>
      </w:r>
      <w:r>
        <w:t xml:space="preserve"> And consequently, RAN1 has agreed to a solution and sent LS to RAN2 </w:t>
      </w:r>
      <w:r w:rsidR="00F16BC5">
        <w:t xml:space="preserve">requesting </w:t>
      </w:r>
      <w:r>
        <w:t>to implement the signalling for the solution.</w:t>
      </w:r>
      <w:r w:rsidR="002B49BA">
        <w:t xml:space="preserve"> </w:t>
      </w:r>
    </w:p>
    <w:p w14:paraId="51363306" w14:textId="487E8E20" w:rsidR="001B0D18" w:rsidRDefault="00F16BC5" w:rsidP="001B0D18">
      <w:r w:rsidRPr="00F16BC5">
        <w:t>RAN2 needs to enable the signalling as requested by RAN1.</w:t>
      </w:r>
      <w:r>
        <w:t xml:space="preserve"> </w:t>
      </w:r>
      <w:r w:rsidR="001B0D18">
        <w:t>The sourcing company has provided corresponding RAN2 CRs (for TS 36.331 and TS 36.306) in [1]-[6]</w:t>
      </w:r>
      <w:r w:rsidR="00105BF5">
        <w:t xml:space="preserve"> for agreement</w:t>
      </w:r>
      <w:r w:rsidR="001B0D18">
        <w:t>.</w:t>
      </w:r>
    </w:p>
    <w:p w14:paraId="2CC765E2" w14:textId="378D3FA0" w:rsidR="00570804" w:rsidRPr="00E8318F" w:rsidRDefault="00570804">
      <w:pPr>
        <w:rPr>
          <w:rFonts w:eastAsiaTheme="minorEastAsia"/>
          <w:b/>
          <w:szCs w:val="32"/>
        </w:rPr>
      </w:pPr>
    </w:p>
    <w:p w14:paraId="50DDFE39" w14:textId="65B4784F" w:rsidR="002B49BA" w:rsidRDefault="001B0D18" w:rsidP="00CE528F">
      <w:pPr>
        <w:pStyle w:val="Heading1"/>
      </w:pPr>
      <w:r>
        <w:t>References</w:t>
      </w:r>
    </w:p>
    <w:p w14:paraId="69B63D27" w14:textId="60946704" w:rsidR="001B0D18" w:rsidRDefault="001B0D18" w:rsidP="00CE528F">
      <w:pPr>
        <w:pStyle w:val="ListParagraph"/>
        <w:numPr>
          <w:ilvl w:val="0"/>
          <w:numId w:val="14"/>
        </w:numPr>
      </w:pPr>
      <w:r>
        <w:t>R2-1906016, UE capability signalling for FD-MIMO processing capabilities, Qualcomm Incorporated, Rel-13, 36.331</w:t>
      </w:r>
    </w:p>
    <w:p w14:paraId="2AD693BE" w14:textId="59B6A4F8" w:rsidR="001B0D18" w:rsidRDefault="001B0D18" w:rsidP="00CE528F">
      <w:pPr>
        <w:pStyle w:val="ListParagraph"/>
        <w:numPr>
          <w:ilvl w:val="0"/>
          <w:numId w:val="14"/>
        </w:numPr>
      </w:pPr>
      <w:r>
        <w:t>R2-1906017, UE capability signalling for FD-MIMO processing capabilities, Qualcomm Incorporated, Rel-14, 36.331</w:t>
      </w:r>
    </w:p>
    <w:p w14:paraId="48C912A7" w14:textId="07D4DDBA" w:rsidR="001B0D18" w:rsidRDefault="001B0D18" w:rsidP="00CE528F">
      <w:pPr>
        <w:pStyle w:val="ListParagraph"/>
        <w:numPr>
          <w:ilvl w:val="0"/>
          <w:numId w:val="14"/>
        </w:numPr>
      </w:pPr>
      <w:r>
        <w:t>R2-1906018, UE capability signalling for FD-MIMO processing capabilities, Qualcomm Incorporated, Rel-15, 36.331</w:t>
      </w:r>
    </w:p>
    <w:p w14:paraId="0C4AEE8F" w14:textId="552DAB91" w:rsidR="001B0D18" w:rsidRDefault="001B0D18" w:rsidP="00CE528F">
      <w:pPr>
        <w:pStyle w:val="ListParagraph"/>
        <w:numPr>
          <w:ilvl w:val="0"/>
          <w:numId w:val="14"/>
        </w:numPr>
      </w:pPr>
      <w:r>
        <w:t>R2-1906019, UE capability signalling for FD-MIMO processing capabilities, Qualcomm Incorporated, Rel-13, 36.306</w:t>
      </w:r>
    </w:p>
    <w:p w14:paraId="03E1D048" w14:textId="327904BA" w:rsidR="001B0D18" w:rsidRDefault="001B0D18" w:rsidP="00CE528F">
      <w:pPr>
        <w:pStyle w:val="ListParagraph"/>
        <w:numPr>
          <w:ilvl w:val="0"/>
          <w:numId w:val="14"/>
        </w:numPr>
      </w:pPr>
      <w:r>
        <w:t>R2-1906020, UE capability signalling for FD-MIMO processing capabilities, Qualcomm Incorporated, Rel-14, 36.306</w:t>
      </w:r>
    </w:p>
    <w:p w14:paraId="67B72DEF" w14:textId="682B8414" w:rsidR="001B0D18" w:rsidRDefault="001B0D18" w:rsidP="00CE528F">
      <w:pPr>
        <w:pStyle w:val="ListParagraph"/>
        <w:numPr>
          <w:ilvl w:val="0"/>
          <w:numId w:val="14"/>
        </w:numPr>
      </w:pPr>
      <w:r>
        <w:t>R2-1906019, UE capability signalling for FD-MIMO processing capabilities, Qualcomm Incorporated, Rel-15, 36.306</w:t>
      </w:r>
    </w:p>
    <w:p w14:paraId="50B10E43" w14:textId="63E92FF6" w:rsidR="001B0D18" w:rsidRPr="002B49BA" w:rsidRDefault="001B0D18" w:rsidP="001B0D18"/>
    <w:sectPr w:rsidR="001B0D18" w:rsidRPr="002B49BA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596E5" w14:textId="77777777" w:rsidR="00727527" w:rsidRDefault="00727527">
      <w:pPr>
        <w:spacing w:after="0"/>
      </w:pPr>
      <w:r>
        <w:separator/>
      </w:r>
    </w:p>
  </w:endnote>
  <w:endnote w:type="continuationSeparator" w:id="0">
    <w:p w14:paraId="51A40710" w14:textId="77777777" w:rsidR="00727527" w:rsidRDefault="00727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61FE" w14:textId="77777777" w:rsidR="003164A3" w:rsidRDefault="003164A3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5EDA4" w14:textId="77777777" w:rsidR="003164A3" w:rsidRDefault="003164A3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56982" w14:textId="77777777" w:rsidR="003164A3" w:rsidRDefault="003164A3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6DC41" w14:textId="77777777" w:rsidR="00727527" w:rsidRDefault="00727527">
      <w:pPr>
        <w:spacing w:after="0"/>
      </w:pPr>
      <w:r>
        <w:separator/>
      </w:r>
    </w:p>
  </w:footnote>
  <w:footnote w:type="continuationSeparator" w:id="0">
    <w:p w14:paraId="5C0901A5" w14:textId="77777777" w:rsidR="00727527" w:rsidRDefault="007275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3486" w14:textId="77777777" w:rsidR="003164A3" w:rsidRDefault="003164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6.1pt;height:16.1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FA6AD2"/>
    <w:multiLevelType w:val="hybridMultilevel"/>
    <w:tmpl w:val="9C5C1CB8"/>
    <w:lvl w:ilvl="0" w:tplc="915E67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97F7F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3014"/>
    <w:multiLevelType w:val="hybridMultilevel"/>
    <w:tmpl w:val="A91AB9B8"/>
    <w:lvl w:ilvl="0" w:tplc="93941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0149C"/>
    <w:multiLevelType w:val="hybridMultilevel"/>
    <w:tmpl w:val="9FC0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50AF"/>
    <w:multiLevelType w:val="hybridMultilevel"/>
    <w:tmpl w:val="2FA2AF3A"/>
    <w:lvl w:ilvl="0" w:tplc="F32C66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161CC"/>
    <w:multiLevelType w:val="hybridMultilevel"/>
    <w:tmpl w:val="1D4C35C2"/>
    <w:lvl w:ilvl="0" w:tplc="714A7D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760CA"/>
    <w:multiLevelType w:val="hybridMultilevel"/>
    <w:tmpl w:val="F7507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0343BA"/>
    <w:multiLevelType w:val="hybridMultilevel"/>
    <w:tmpl w:val="041A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152E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063759"/>
    <w:multiLevelType w:val="hybridMultilevel"/>
    <w:tmpl w:val="3B8CE49C"/>
    <w:lvl w:ilvl="0" w:tplc="E4DED1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14"/>
  </w:num>
  <w:num w:numId="11">
    <w:abstractNumId w:val="13"/>
  </w:num>
  <w:num w:numId="12">
    <w:abstractNumId w:val="12"/>
  </w:num>
  <w:num w:numId="13">
    <w:abstractNumId w:val="9"/>
  </w:num>
  <w:num w:numId="1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1A3A"/>
    <w:rsid w:val="00003495"/>
    <w:rsid w:val="000038FD"/>
    <w:rsid w:val="000050A1"/>
    <w:rsid w:val="00014464"/>
    <w:rsid w:val="00017C3E"/>
    <w:rsid w:val="00020376"/>
    <w:rsid w:val="000206DC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69DE"/>
    <w:rsid w:val="00061E4E"/>
    <w:rsid w:val="000705C1"/>
    <w:rsid w:val="000724E6"/>
    <w:rsid w:val="00073455"/>
    <w:rsid w:val="0007399E"/>
    <w:rsid w:val="00080A0B"/>
    <w:rsid w:val="00082878"/>
    <w:rsid w:val="00082F68"/>
    <w:rsid w:val="000830CE"/>
    <w:rsid w:val="00085808"/>
    <w:rsid w:val="00091C21"/>
    <w:rsid w:val="00092F8D"/>
    <w:rsid w:val="00093F0E"/>
    <w:rsid w:val="000A2D8A"/>
    <w:rsid w:val="000A36B5"/>
    <w:rsid w:val="000A6654"/>
    <w:rsid w:val="000A74CA"/>
    <w:rsid w:val="000B6B91"/>
    <w:rsid w:val="000C1404"/>
    <w:rsid w:val="000C2130"/>
    <w:rsid w:val="000D28DD"/>
    <w:rsid w:val="000D39BA"/>
    <w:rsid w:val="000D3D8C"/>
    <w:rsid w:val="000D4F00"/>
    <w:rsid w:val="000D6BB2"/>
    <w:rsid w:val="000E1579"/>
    <w:rsid w:val="000E2517"/>
    <w:rsid w:val="000E40BF"/>
    <w:rsid w:val="000E4C26"/>
    <w:rsid w:val="000E7049"/>
    <w:rsid w:val="000F0309"/>
    <w:rsid w:val="000F0C21"/>
    <w:rsid w:val="000F1CA0"/>
    <w:rsid w:val="000F3884"/>
    <w:rsid w:val="00101BF1"/>
    <w:rsid w:val="00105BF5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6EDF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B0D18"/>
    <w:rsid w:val="001B0F7A"/>
    <w:rsid w:val="001B1F77"/>
    <w:rsid w:val="001B3DAD"/>
    <w:rsid w:val="001C3423"/>
    <w:rsid w:val="001D514B"/>
    <w:rsid w:val="001E0374"/>
    <w:rsid w:val="001E07E5"/>
    <w:rsid w:val="001E58C2"/>
    <w:rsid w:val="001F0205"/>
    <w:rsid w:val="001F1A1F"/>
    <w:rsid w:val="001F2507"/>
    <w:rsid w:val="001F5720"/>
    <w:rsid w:val="00202FCD"/>
    <w:rsid w:val="00204B93"/>
    <w:rsid w:val="00215838"/>
    <w:rsid w:val="00217ADC"/>
    <w:rsid w:val="002303D8"/>
    <w:rsid w:val="00232050"/>
    <w:rsid w:val="00237CEB"/>
    <w:rsid w:val="00240C90"/>
    <w:rsid w:val="002413F0"/>
    <w:rsid w:val="00242626"/>
    <w:rsid w:val="00243E6F"/>
    <w:rsid w:val="00252636"/>
    <w:rsid w:val="00262AE5"/>
    <w:rsid w:val="00264228"/>
    <w:rsid w:val="00264A5F"/>
    <w:rsid w:val="00270364"/>
    <w:rsid w:val="00293595"/>
    <w:rsid w:val="00296E4A"/>
    <w:rsid w:val="002A19EA"/>
    <w:rsid w:val="002A3D21"/>
    <w:rsid w:val="002A4C06"/>
    <w:rsid w:val="002B1A75"/>
    <w:rsid w:val="002B34D7"/>
    <w:rsid w:val="002B49BA"/>
    <w:rsid w:val="002B58C6"/>
    <w:rsid w:val="002B6183"/>
    <w:rsid w:val="002C16A9"/>
    <w:rsid w:val="002C412D"/>
    <w:rsid w:val="002C6D20"/>
    <w:rsid w:val="002C6F0F"/>
    <w:rsid w:val="002D2169"/>
    <w:rsid w:val="002D2B7A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70"/>
    <w:rsid w:val="002F3F87"/>
    <w:rsid w:val="002F3FDE"/>
    <w:rsid w:val="002F5446"/>
    <w:rsid w:val="002F6828"/>
    <w:rsid w:val="0030618A"/>
    <w:rsid w:val="0031107D"/>
    <w:rsid w:val="00313319"/>
    <w:rsid w:val="00313AE3"/>
    <w:rsid w:val="003140CB"/>
    <w:rsid w:val="003141DD"/>
    <w:rsid w:val="003164A3"/>
    <w:rsid w:val="00316B3D"/>
    <w:rsid w:val="0032030C"/>
    <w:rsid w:val="003217DC"/>
    <w:rsid w:val="003246C6"/>
    <w:rsid w:val="00325C85"/>
    <w:rsid w:val="00327AE4"/>
    <w:rsid w:val="003322AE"/>
    <w:rsid w:val="00332F59"/>
    <w:rsid w:val="00333BF5"/>
    <w:rsid w:val="0033449B"/>
    <w:rsid w:val="00341898"/>
    <w:rsid w:val="00343158"/>
    <w:rsid w:val="00347C92"/>
    <w:rsid w:val="0035115B"/>
    <w:rsid w:val="00351F9F"/>
    <w:rsid w:val="0035457E"/>
    <w:rsid w:val="003553AC"/>
    <w:rsid w:val="00355EA5"/>
    <w:rsid w:val="00355F12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1210"/>
    <w:rsid w:val="003A486A"/>
    <w:rsid w:val="003A7839"/>
    <w:rsid w:val="003B3451"/>
    <w:rsid w:val="003B5170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30682"/>
    <w:rsid w:val="0043212D"/>
    <w:rsid w:val="0043611B"/>
    <w:rsid w:val="00437B36"/>
    <w:rsid w:val="004413F6"/>
    <w:rsid w:val="00443CF1"/>
    <w:rsid w:val="00444579"/>
    <w:rsid w:val="004501CA"/>
    <w:rsid w:val="00450AC8"/>
    <w:rsid w:val="00450C04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4699"/>
    <w:rsid w:val="00477C26"/>
    <w:rsid w:val="00481796"/>
    <w:rsid w:val="004910A6"/>
    <w:rsid w:val="0049116E"/>
    <w:rsid w:val="0049404B"/>
    <w:rsid w:val="00495ED1"/>
    <w:rsid w:val="00497A8F"/>
    <w:rsid w:val="004A16BC"/>
    <w:rsid w:val="004A1BC0"/>
    <w:rsid w:val="004A1C28"/>
    <w:rsid w:val="004B5188"/>
    <w:rsid w:val="004B665D"/>
    <w:rsid w:val="004B7FF5"/>
    <w:rsid w:val="004C0A91"/>
    <w:rsid w:val="004C64DB"/>
    <w:rsid w:val="004C6EEF"/>
    <w:rsid w:val="004D1986"/>
    <w:rsid w:val="004D1B9F"/>
    <w:rsid w:val="004D49C2"/>
    <w:rsid w:val="004D69F6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4AB3"/>
    <w:rsid w:val="0054715E"/>
    <w:rsid w:val="00554C82"/>
    <w:rsid w:val="00562129"/>
    <w:rsid w:val="0056364E"/>
    <w:rsid w:val="005649C8"/>
    <w:rsid w:val="005670C2"/>
    <w:rsid w:val="005674BE"/>
    <w:rsid w:val="00570804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6D50"/>
    <w:rsid w:val="005976C2"/>
    <w:rsid w:val="005A09FF"/>
    <w:rsid w:val="005A0D27"/>
    <w:rsid w:val="005A4F98"/>
    <w:rsid w:val="005A5AAA"/>
    <w:rsid w:val="005A793E"/>
    <w:rsid w:val="005B26C1"/>
    <w:rsid w:val="005B353D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48EB"/>
    <w:rsid w:val="005F6BAE"/>
    <w:rsid w:val="005F6DD0"/>
    <w:rsid w:val="00604828"/>
    <w:rsid w:val="00607BEC"/>
    <w:rsid w:val="006120FC"/>
    <w:rsid w:val="006130DA"/>
    <w:rsid w:val="0061353D"/>
    <w:rsid w:val="006201CD"/>
    <w:rsid w:val="00622923"/>
    <w:rsid w:val="00622C1C"/>
    <w:rsid w:val="006256B1"/>
    <w:rsid w:val="00631434"/>
    <w:rsid w:val="006351C6"/>
    <w:rsid w:val="00647161"/>
    <w:rsid w:val="0064763E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552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3F29"/>
    <w:rsid w:val="006B5B10"/>
    <w:rsid w:val="006C1CDD"/>
    <w:rsid w:val="006C3737"/>
    <w:rsid w:val="006C6C34"/>
    <w:rsid w:val="006C7D13"/>
    <w:rsid w:val="006D402F"/>
    <w:rsid w:val="006D4449"/>
    <w:rsid w:val="006E117D"/>
    <w:rsid w:val="006E187C"/>
    <w:rsid w:val="006E5A98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27527"/>
    <w:rsid w:val="007309A5"/>
    <w:rsid w:val="007418D3"/>
    <w:rsid w:val="00747AEF"/>
    <w:rsid w:val="00750C06"/>
    <w:rsid w:val="00753DB3"/>
    <w:rsid w:val="00755D3B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7FA9"/>
    <w:rsid w:val="007B4782"/>
    <w:rsid w:val="007B6AE7"/>
    <w:rsid w:val="007C2A28"/>
    <w:rsid w:val="007C401E"/>
    <w:rsid w:val="007D0724"/>
    <w:rsid w:val="007D390F"/>
    <w:rsid w:val="007D4C69"/>
    <w:rsid w:val="007D4F1D"/>
    <w:rsid w:val="007D666C"/>
    <w:rsid w:val="007E022B"/>
    <w:rsid w:val="007E4B32"/>
    <w:rsid w:val="007E4F60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1F14"/>
    <w:rsid w:val="008229D2"/>
    <w:rsid w:val="00831767"/>
    <w:rsid w:val="0083685F"/>
    <w:rsid w:val="00837351"/>
    <w:rsid w:val="00843A94"/>
    <w:rsid w:val="00846C27"/>
    <w:rsid w:val="00866395"/>
    <w:rsid w:val="00874D6E"/>
    <w:rsid w:val="0087738D"/>
    <w:rsid w:val="008834B3"/>
    <w:rsid w:val="00883E5F"/>
    <w:rsid w:val="008867AB"/>
    <w:rsid w:val="00893E0B"/>
    <w:rsid w:val="008A5212"/>
    <w:rsid w:val="008A6450"/>
    <w:rsid w:val="008B3C41"/>
    <w:rsid w:val="008B5CE9"/>
    <w:rsid w:val="008B6E38"/>
    <w:rsid w:val="008C0710"/>
    <w:rsid w:val="008C0E89"/>
    <w:rsid w:val="008C4D91"/>
    <w:rsid w:val="008C60BA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3B5A"/>
    <w:rsid w:val="0090626C"/>
    <w:rsid w:val="00910B4F"/>
    <w:rsid w:val="00911ADA"/>
    <w:rsid w:val="00913549"/>
    <w:rsid w:val="009136E4"/>
    <w:rsid w:val="00915981"/>
    <w:rsid w:val="009220AC"/>
    <w:rsid w:val="00924DCC"/>
    <w:rsid w:val="009252E4"/>
    <w:rsid w:val="0092572D"/>
    <w:rsid w:val="009274EB"/>
    <w:rsid w:val="00927CE4"/>
    <w:rsid w:val="00933890"/>
    <w:rsid w:val="00935ABC"/>
    <w:rsid w:val="00937A66"/>
    <w:rsid w:val="00937B76"/>
    <w:rsid w:val="00940D3D"/>
    <w:rsid w:val="00941BB6"/>
    <w:rsid w:val="009472CE"/>
    <w:rsid w:val="00950113"/>
    <w:rsid w:val="0095096D"/>
    <w:rsid w:val="0095158E"/>
    <w:rsid w:val="00952C04"/>
    <w:rsid w:val="00964136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246"/>
    <w:rsid w:val="0099569C"/>
    <w:rsid w:val="00995C3B"/>
    <w:rsid w:val="009A0307"/>
    <w:rsid w:val="009A15E5"/>
    <w:rsid w:val="009A1982"/>
    <w:rsid w:val="009A522D"/>
    <w:rsid w:val="009A7893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2DAC"/>
    <w:rsid w:val="009F4E73"/>
    <w:rsid w:val="009F67EB"/>
    <w:rsid w:val="009F6897"/>
    <w:rsid w:val="00A16B58"/>
    <w:rsid w:val="00A208D5"/>
    <w:rsid w:val="00A22268"/>
    <w:rsid w:val="00A23B92"/>
    <w:rsid w:val="00A23DAC"/>
    <w:rsid w:val="00A249BD"/>
    <w:rsid w:val="00A27F26"/>
    <w:rsid w:val="00A34D59"/>
    <w:rsid w:val="00A36291"/>
    <w:rsid w:val="00A36920"/>
    <w:rsid w:val="00A377CC"/>
    <w:rsid w:val="00A41176"/>
    <w:rsid w:val="00A41538"/>
    <w:rsid w:val="00A42294"/>
    <w:rsid w:val="00A51CE3"/>
    <w:rsid w:val="00A528FB"/>
    <w:rsid w:val="00A5342B"/>
    <w:rsid w:val="00A55BF8"/>
    <w:rsid w:val="00A5681F"/>
    <w:rsid w:val="00A569C5"/>
    <w:rsid w:val="00A63AA2"/>
    <w:rsid w:val="00A63C92"/>
    <w:rsid w:val="00A64E05"/>
    <w:rsid w:val="00A66680"/>
    <w:rsid w:val="00A70A46"/>
    <w:rsid w:val="00A71EB3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C74F1"/>
    <w:rsid w:val="00AD05AC"/>
    <w:rsid w:val="00AD39DA"/>
    <w:rsid w:val="00AD6609"/>
    <w:rsid w:val="00AD7B77"/>
    <w:rsid w:val="00AE0770"/>
    <w:rsid w:val="00AE1F4E"/>
    <w:rsid w:val="00AF3455"/>
    <w:rsid w:val="00AF5070"/>
    <w:rsid w:val="00B001C2"/>
    <w:rsid w:val="00B03A25"/>
    <w:rsid w:val="00B057A4"/>
    <w:rsid w:val="00B070D1"/>
    <w:rsid w:val="00B10904"/>
    <w:rsid w:val="00B10EF5"/>
    <w:rsid w:val="00B110F2"/>
    <w:rsid w:val="00B11928"/>
    <w:rsid w:val="00B152DC"/>
    <w:rsid w:val="00B167B7"/>
    <w:rsid w:val="00B17391"/>
    <w:rsid w:val="00B2044C"/>
    <w:rsid w:val="00B20C2F"/>
    <w:rsid w:val="00B25EBF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45E23"/>
    <w:rsid w:val="00B507D1"/>
    <w:rsid w:val="00B54F67"/>
    <w:rsid w:val="00B55E2D"/>
    <w:rsid w:val="00B5716A"/>
    <w:rsid w:val="00B60561"/>
    <w:rsid w:val="00B65BDD"/>
    <w:rsid w:val="00B714EF"/>
    <w:rsid w:val="00B74B88"/>
    <w:rsid w:val="00B80A14"/>
    <w:rsid w:val="00B84F22"/>
    <w:rsid w:val="00B859AF"/>
    <w:rsid w:val="00B92255"/>
    <w:rsid w:val="00B9340E"/>
    <w:rsid w:val="00BA13AF"/>
    <w:rsid w:val="00BA1A1D"/>
    <w:rsid w:val="00BA7044"/>
    <w:rsid w:val="00BB2611"/>
    <w:rsid w:val="00BB2FAB"/>
    <w:rsid w:val="00BB7138"/>
    <w:rsid w:val="00BC275F"/>
    <w:rsid w:val="00BC2AE4"/>
    <w:rsid w:val="00BC3C96"/>
    <w:rsid w:val="00BC41F6"/>
    <w:rsid w:val="00BC51A3"/>
    <w:rsid w:val="00BD0AE1"/>
    <w:rsid w:val="00BD0CB5"/>
    <w:rsid w:val="00BD339F"/>
    <w:rsid w:val="00BD78FD"/>
    <w:rsid w:val="00BE3897"/>
    <w:rsid w:val="00BF12F6"/>
    <w:rsid w:val="00BF16B6"/>
    <w:rsid w:val="00BF49FC"/>
    <w:rsid w:val="00BF568A"/>
    <w:rsid w:val="00C020C6"/>
    <w:rsid w:val="00C03651"/>
    <w:rsid w:val="00C04363"/>
    <w:rsid w:val="00C04BBA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3BC"/>
    <w:rsid w:val="00C31811"/>
    <w:rsid w:val="00C33F53"/>
    <w:rsid w:val="00C52E95"/>
    <w:rsid w:val="00C543CC"/>
    <w:rsid w:val="00C615E8"/>
    <w:rsid w:val="00C62F3F"/>
    <w:rsid w:val="00C73B5D"/>
    <w:rsid w:val="00C73EFC"/>
    <w:rsid w:val="00C75095"/>
    <w:rsid w:val="00C75DC6"/>
    <w:rsid w:val="00C80897"/>
    <w:rsid w:val="00C831F1"/>
    <w:rsid w:val="00C91A36"/>
    <w:rsid w:val="00C91A97"/>
    <w:rsid w:val="00C947FC"/>
    <w:rsid w:val="00CB09B5"/>
    <w:rsid w:val="00CB1D26"/>
    <w:rsid w:val="00CB4C69"/>
    <w:rsid w:val="00CC7F46"/>
    <w:rsid w:val="00CD14BF"/>
    <w:rsid w:val="00CD17D3"/>
    <w:rsid w:val="00CD3E34"/>
    <w:rsid w:val="00CD4D29"/>
    <w:rsid w:val="00CE2C2C"/>
    <w:rsid w:val="00CE3E8C"/>
    <w:rsid w:val="00CE528F"/>
    <w:rsid w:val="00CE7252"/>
    <w:rsid w:val="00CE7295"/>
    <w:rsid w:val="00CF13CC"/>
    <w:rsid w:val="00CF2DA1"/>
    <w:rsid w:val="00CF3432"/>
    <w:rsid w:val="00CF4F2A"/>
    <w:rsid w:val="00D009B7"/>
    <w:rsid w:val="00D05ED5"/>
    <w:rsid w:val="00D061C4"/>
    <w:rsid w:val="00D06E71"/>
    <w:rsid w:val="00D16F21"/>
    <w:rsid w:val="00D17161"/>
    <w:rsid w:val="00D21246"/>
    <w:rsid w:val="00D21CBB"/>
    <w:rsid w:val="00D225C7"/>
    <w:rsid w:val="00D22D90"/>
    <w:rsid w:val="00D23477"/>
    <w:rsid w:val="00D2517F"/>
    <w:rsid w:val="00D33B6E"/>
    <w:rsid w:val="00D33C2B"/>
    <w:rsid w:val="00D364D0"/>
    <w:rsid w:val="00D4049E"/>
    <w:rsid w:val="00D42C77"/>
    <w:rsid w:val="00D47770"/>
    <w:rsid w:val="00D51EB2"/>
    <w:rsid w:val="00D54D39"/>
    <w:rsid w:val="00D56057"/>
    <w:rsid w:val="00D565B1"/>
    <w:rsid w:val="00D60997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6E10"/>
    <w:rsid w:val="00DB6E65"/>
    <w:rsid w:val="00DC597C"/>
    <w:rsid w:val="00DD3125"/>
    <w:rsid w:val="00DD5E7D"/>
    <w:rsid w:val="00DE0754"/>
    <w:rsid w:val="00DE12AC"/>
    <w:rsid w:val="00DE1B16"/>
    <w:rsid w:val="00DF4042"/>
    <w:rsid w:val="00DF541A"/>
    <w:rsid w:val="00DF767D"/>
    <w:rsid w:val="00E0331D"/>
    <w:rsid w:val="00E06E11"/>
    <w:rsid w:val="00E20798"/>
    <w:rsid w:val="00E23197"/>
    <w:rsid w:val="00E2402F"/>
    <w:rsid w:val="00E2463A"/>
    <w:rsid w:val="00E257E4"/>
    <w:rsid w:val="00E300FD"/>
    <w:rsid w:val="00E30683"/>
    <w:rsid w:val="00E340F5"/>
    <w:rsid w:val="00E34183"/>
    <w:rsid w:val="00E34D1D"/>
    <w:rsid w:val="00E370F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80509"/>
    <w:rsid w:val="00E83097"/>
    <w:rsid w:val="00E8318F"/>
    <w:rsid w:val="00E929D5"/>
    <w:rsid w:val="00E935F4"/>
    <w:rsid w:val="00E93CE0"/>
    <w:rsid w:val="00E94BC8"/>
    <w:rsid w:val="00EA267D"/>
    <w:rsid w:val="00EA4E6E"/>
    <w:rsid w:val="00EB22D6"/>
    <w:rsid w:val="00EB32DB"/>
    <w:rsid w:val="00EC22D6"/>
    <w:rsid w:val="00ED2542"/>
    <w:rsid w:val="00ED78E4"/>
    <w:rsid w:val="00EE63DB"/>
    <w:rsid w:val="00EE727A"/>
    <w:rsid w:val="00EE7B69"/>
    <w:rsid w:val="00EE7C67"/>
    <w:rsid w:val="00EF1488"/>
    <w:rsid w:val="00EF285E"/>
    <w:rsid w:val="00EF50BA"/>
    <w:rsid w:val="00EF6B67"/>
    <w:rsid w:val="00F00287"/>
    <w:rsid w:val="00F01116"/>
    <w:rsid w:val="00F100AB"/>
    <w:rsid w:val="00F10C80"/>
    <w:rsid w:val="00F12C48"/>
    <w:rsid w:val="00F150A3"/>
    <w:rsid w:val="00F1662F"/>
    <w:rsid w:val="00F16BC5"/>
    <w:rsid w:val="00F20A08"/>
    <w:rsid w:val="00F20BF5"/>
    <w:rsid w:val="00F21A84"/>
    <w:rsid w:val="00F21FF1"/>
    <w:rsid w:val="00F31723"/>
    <w:rsid w:val="00F352A7"/>
    <w:rsid w:val="00F36905"/>
    <w:rsid w:val="00F41AEB"/>
    <w:rsid w:val="00F4324F"/>
    <w:rsid w:val="00F4523C"/>
    <w:rsid w:val="00F4533F"/>
    <w:rsid w:val="00F46254"/>
    <w:rsid w:val="00F50075"/>
    <w:rsid w:val="00F56083"/>
    <w:rsid w:val="00F61CBE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05A0"/>
    <w:rsid w:val="00F93620"/>
    <w:rsid w:val="00F9626D"/>
    <w:rsid w:val="00F96A71"/>
    <w:rsid w:val="00FA27C1"/>
    <w:rsid w:val="00FA3A85"/>
    <w:rsid w:val="00FA4E87"/>
    <w:rsid w:val="00FA7B45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0799B39D"/>
  <w15:chartTrackingRefBased/>
  <w15:docId w15:val="{D4B6AC7B-6389-4AAB-B4C5-5BB1FEE5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TAL">
    <w:name w:val="TAL"/>
    <w:basedOn w:val="Normal"/>
    <w:link w:val="TALCar"/>
    <w:qFormat/>
    <w:rsid w:val="004C64D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4C64DB"/>
    <w:rPr>
      <w:rFonts w:ascii="Arial" w:eastAsia="Times New Roman" w:hAnsi="Arial"/>
      <w:sz w:val="18"/>
      <w:lang w:val="x-none" w:eastAsia="x-none"/>
    </w:rPr>
  </w:style>
  <w:style w:type="character" w:customStyle="1" w:styleId="B1Char1">
    <w:name w:val="B1 Char1"/>
    <w:link w:val="B1"/>
    <w:rsid w:val="00EF6B67"/>
    <w:rPr>
      <w:rFonts w:ascii="Times New Roman" w:eastAsia="Malgun Gothic" w:hAnsi="Times New Roman"/>
      <w:lang w:val="en-GB"/>
    </w:rPr>
  </w:style>
  <w:style w:type="paragraph" w:customStyle="1" w:styleId="CRCoverPage">
    <w:name w:val="CR Cover Page"/>
    <w:rsid w:val="00797FA9"/>
    <w:pPr>
      <w:spacing w:after="120"/>
    </w:pPr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A36920"/>
    <w:rPr>
      <w:rFonts w:ascii="Times New Roman" w:hAnsi="Times New Roman"/>
      <w:lang w:val="en-GB"/>
    </w:rPr>
  </w:style>
  <w:style w:type="paragraph" w:customStyle="1" w:styleId="TAH">
    <w:name w:val="TAH"/>
    <w:basedOn w:val="TAC"/>
    <w:link w:val="TAHCar"/>
    <w:rsid w:val="001E07E5"/>
    <w:rPr>
      <w:b/>
    </w:rPr>
  </w:style>
  <w:style w:type="paragraph" w:customStyle="1" w:styleId="TAC">
    <w:name w:val="TAC"/>
    <w:basedOn w:val="TAL"/>
    <w:link w:val="TACChar"/>
    <w:rsid w:val="001E07E5"/>
    <w:pPr>
      <w:jc w:val="center"/>
    </w:pPr>
    <w:rPr>
      <w:lang w:val="en-GB" w:eastAsia="en-GB"/>
    </w:rPr>
  </w:style>
  <w:style w:type="character" w:customStyle="1" w:styleId="TACChar">
    <w:name w:val="TAC Char"/>
    <w:link w:val="TAC"/>
    <w:locked/>
    <w:rsid w:val="001E07E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1E07E5"/>
    <w:rPr>
      <w:rFonts w:ascii="Arial" w:eastAsia="Times New Roman" w:hAnsi="Arial"/>
      <w:b/>
      <w:sz w:val="18"/>
      <w:lang w:val="en-GB" w:eastAsia="en-GB"/>
    </w:rPr>
  </w:style>
  <w:style w:type="paragraph" w:customStyle="1" w:styleId="PL">
    <w:name w:val="PL"/>
    <w:link w:val="PLChar"/>
    <w:qFormat/>
    <w:rsid w:val="00D22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D225C7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E1A3D-4D5B-4699-9139-2B41E29AA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Qualcomm (Umesh)</cp:lastModifiedBy>
  <cp:revision>11</cp:revision>
  <dcterms:created xsi:type="dcterms:W3CDTF">2019-05-02T18:02:00Z</dcterms:created>
  <dcterms:modified xsi:type="dcterms:W3CDTF">2019-05-02T23:10:00Z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